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443C" w:rsidRPr="001721CD" w:rsidRDefault="00CB443C" w:rsidP="005F0FC9">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88"/>
        <w:gridCol w:w="7188"/>
      </w:tblGrid>
      <w:tr w:rsidR="00C224FA" w:rsidRPr="00B93AA1" w:rsidTr="00B93AA1">
        <w:tc>
          <w:tcPr>
            <w:tcW w:w="2388" w:type="dxa"/>
            <w:shd w:val="clear" w:color="auto" w:fill="auto"/>
          </w:tcPr>
          <w:p w:rsidR="00C224FA" w:rsidRPr="00B93AA1" w:rsidRDefault="00C330C0" w:rsidP="005F0FC9">
            <w:pPr>
              <w:rPr>
                <w:rFonts w:ascii="Arial" w:hAnsi="Arial" w:cs="Arial"/>
                <w:b/>
              </w:rPr>
            </w:pPr>
            <w:r>
              <w:rPr>
                <w:rFonts w:ascii="Arial" w:hAnsi="Arial" w:cs="Arial"/>
                <w:b/>
              </w:rPr>
              <w:t>Title:</w:t>
            </w:r>
          </w:p>
        </w:tc>
        <w:tc>
          <w:tcPr>
            <w:tcW w:w="7188" w:type="dxa"/>
            <w:shd w:val="clear" w:color="auto" w:fill="auto"/>
          </w:tcPr>
          <w:p w:rsidR="00C224FA" w:rsidRPr="00B93AA1" w:rsidRDefault="00C224FA" w:rsidP="00681939">
            <w:pPr>
              <w:rPr>
                <w:rFonts w:ascii="Arial" w:hAnsi="Arial" w:cs="Arial"/>
                <w:b/>
              </w:rPr>
            </w:pPr>
            <w:r w:rsidRPr="00B93AA1">
              <w:rPr>
                <w:rFonts w:ascii="Arial" w:hAnsi="Arial" w:cs="Arial"/>
                <w:b/>
              </w:rPr>
              <w:t>Annual Renewals</w:t>
            </w:r>
          </w:p>
        </w:tc>
      </w:tr>
      <w:tr w:rsidR="00C224FA" w:rsidRPr="00B93AA1" w:rsidTr="00B93AA1">
        <w:tc>
          <w:tcPr>
            <w:tcW w:w="2388" w:type="dxa"/>
            <w:shd w:val="clear" w:color="auto" w:fill="auto"/>
          </w:tcPr>
          <w:p w:rsidR="00C224FA" w:rsidRPr="00B93AA1" w:rsidRDefault="00C224FA" w:rsidP="005F0FC9">
            <w:pPr>
              <w:rPr>
                <w:rFonts w:ascii="Arial" w:hAnsi="Arial" w:cs="Arial"/>
              </w:rPr>
            </w:pPr>
            <w:r w:rsidRPr="00B93AA1">
              <w:rPr>
                <w:rFonts w:ascii="Arial" w:hAnsi="Arial" w:cs="Arial"/>
              </w:rPr>
              <w:t>Original Issue Date:</w:t>
            </w:r>
          </w:p>
        </w:tc>
        <w:tc>
          <w:tcPr>
            <w:tcW w:w="7188" w:type="dxa"/>
            <w:shd w:val="clear" w:color="auto" w:fill="auto"/>
          </w:tcPr>
          <w:p w:rsidR="00C224FA" w:rsidRPr="00B93AA1" w:rsidRDefault="00C224FA" w:rsidP="005F0FC9">
            <w:pPr>
              <w:rPr>
                <w:rFonts w:ascii="Arial" w:hAnsi="Arial" w:cs="Arial"/>
              </w:rPr>
            </w:pPr>
            <w:r w:rsidRPr="00B93AA1">
              <w:rPr>
                <w:rFonts w:ascii="Arial" w:hAnsi="Arial" w:cs="Arial"/>
              </w:rPr>
              <w:t>May 30, 2005</w:t>
            </w:r>
          </w:p>
        </w:tc>
      </w:tr>
      <w:tr w:rsidR="00C224FA" w:rsidRPr="00B93AA1" w:rsidTr="00B93AA1">
        <w:tc>
          <w:tcPr>
            <w:tcW w:w="2388" w:type="dxa"/>
            <w:shd w:val="clear" w:color="auto" w:fill="auto"/>
          </w:tcPr>
          <w:p w:rsidR="00C224FA" w:rsidRPr="00B93AA1" w:rsidRDefault="00C224FA" w:rsidP="005F0FC9">
            <w:pPr>
              <w:rPr>
                <w:rFonts w:ascii="Arial" w:hAnsi="Arial" w:cs="Arial"/>
              </w:rPr>
            </w:pPr>
            <w:r w:rsidRPr="00B93AA1">
              <w:rPr>
                <w:rFonts w:ascii="Arial" w:hAnsi="Arial" w:cs="Arial"/>
              </w:rPr>
              <w:t>Revised:</w:t>
            </w:r>
          </w:p>
        </w:tc>
        <w:tc>
          <w:tcPr>
            <w:tcW w:w="7188" w:type="dxa"/>
            <w:shd w:val="clear" w:color="auto" w:fill="auto"/>
          </w:tcPr>
          <w:p w:rsidR="00C224FA" w:rsidRPr="00B93AA1" w:rsidRDefault="003730DD" w:rsidP="00F0279A">
            <w:pPr>
              <w:rPr>
                <w:rFonts w:ascii="Arial" w:hAnsi="Arial" w:cs="Arial"/>
              </w:rPr>
            </w:pPr>
            <w:r>
              <w:rPr>
                <w:rFonts w:ascii="Arial" w:hAnsi="Arial" w:cs="Arial"/>
              </w:rPr>
              <w:t xml:space="preserve">July </w:t>
            </w:r>
            <w:r w:rsidR="00F0279A">
              <w:rPr>
                <w:rFonts w:ascii="Arial" w:hAnsi="Arial" w:cs="Arial"/>
              </w:rPr>
              <w:t>30</w:t>
            </w:r>
            <w:r>
              <w:rPr>
                <w:rFonts w:ascii="Arial" w:hAnsi="Arial" w:cs="Arial"/>
              </w:rPr>
              <w:t>, 2015</w:t>
            </w:r>
          </w:p>
        </w:tc>
      </w:tr>
      <w:tr w:rsidR="00C224FA" w:rsidRPr="00B93AA1" w:rsidTr="00B93AA1">
        <w:tc>
          <w:tcPr>
            <w:tcW w:w="2388" w:type="dxa"/>
            <w:shd w:val="clear" w:color="auto" w:fill="auto"/>
          </w:tcPr>
          <w:p w:rsidR="00C224FA" w:rsidRPr="00B93AA1" w:rsidRDefault="00C224FA" w:rsidP="005F0FC9">
            <w:pPr>
              <w:rPr>
                <w:rFonts w:ascii="Arial" w:hAnsi="Arial" w:cs="Arial"/>
              </w:rPr>
            </w:pPr>
            <w:r w:rsidRPr="00B93AA1">
              <w:rPr>
                <w:rFonts w:ascii="Arial" w:hAnsi="Arial" w:cs="Arial"/>
              </w:rPr>
              <w:t>Approved By:</w:t>
            </w:r>
          </w:p>
        </w:tc>
        <w:tc>
          <w:tcPr>
            <w:tcW w:w="7188" w:type="dxa"/>
            <w:shd w:val="clear" w:color="auto" w:fill="auto"/>
          </w:tcPr>
          <w:p w:rsidR="00C224FA" w:rsidRPr="00B93AA1" w:rsidRDefault="00C224FA" w:rsidP="005F0FC9">
            <w:pPr>
              <w:rPr>
                <w:rFonts w:ascii="Arial" w:hAnsi="Arial" w:cs="Arial"/>
              </w:rPr>
            </w:pPr>
            <w:r w:rsidRPr="00B93AA1">
              <w:rPr>
                <w:rFonts w:ascii="Arial" w:hAnsi="Arial" w:cs="Arial"/>
              </w:rPr>
              <w:t>REB Chair</w:t>
            </w:r>
          </w:p>
        </w:tc>
      </w:tr>
    </w:tbl>
    <w:p w:rsidR="00AF303D" w:rsidRPr="001721CD" w:rsidRDefault="00AF303D" w:rsidP="005F0FC9">
      <w:pPr>
        <w:rPr>
          <w:rFonts w:ascii="Arial" w:hAnsi="Arial" w:cs="Arial"/>
        </w:rPr>
      </w:pPr>
    </w:p>
    <w:p w:rsidR="00412A69" w:rsidRPr="001721CD" w:rsidRDefault="00412A69" w:rsidP="005F0FC9">
      <w:pPr>
        <w:tabs>
          <w:tab w:val="center" w:pos="5400"/>
          <w:tab w:val="right" w:pos="10800"/>
        </w:tabs>
        <w:rPr>
          <w:rFonts w:ascii="Arial" w:hAnsi="Arial" w:cs="Arial"/>
          <w:b/>
        </w:rPr>
      </w:pPr>
      <w:r w:rsidRPr="001721CD">
        <w:rPr>
          <w:rFonts w:ascii="Arial" w:hAnsi="Arial" w:cs="Arial"/>
          <w:b/>
        </w:rPr>
        <w:t>1.0 PURPOSE</w:t>
      </w:r>
    </w:p>
    <w:p w:rsidR="00412A69" w:rsidRPr="001721CD" w:rsidRDefault="00412A69" w:rsidP="005F0FC9">
      <w:pPr>
        <w:tabs>
          <w:tab w:val="center" w:pos="5400"/>
          <w:tab w:val="right" w:pos="10800"/>
        </w:tabs>
        <w:rPr>
          <w:rFonts w:ascii="Arial" w:hAnsi="Arial" w:cs="Arial"/>
        </w:rPr>
      </w:pPr>
    </w:p>
    <w:p w:rsidR="000B55EA" w:rsidRPr="001721CD" w:rsidRDefault="00EE70ED" w:rsidP="005F0FC9">
      <w:pPr>
        <w:autoSpaceDE w:val="0"/>
        <w:autoSpaceDN w:val="0"/>
        <w:adjustRightInd w:val="0"/>
        <w:rPr>
          <w:rFonts w:ascii="Arial" w:hAnsi="Arial" w:cs="Arial"/>
          <w:lang w:val="en-CA" w:eastAsia="en-CA"/>
        </w:rPr>
      </w:pPr>
      <w:r w:rsidRPr="001721CD">
        <w:rPr>
          <w:rFonts w:ascii="Arial" w:hAnsi="Arial" w:cs="Arial"/>
          <w:lang w:val="en-CA" w:eastAsia="en-CA"/>
        </w:rPr>
        <w:t xml:space="preserve">The purpose of this </w:t>
      </w:r>
      <w:r w:rsidR="00C330C0">
        <w:rPr>
          <w:rFonts w:ascii="Arial" w:hAnsi="Arial" w:cs="Arial"/>
          <w:lang w:val="en-CA" w:eastAsia="en-CA"/>
        </w:rPr>
        <w:t>guideline</w:t>
      </w:r>
      <w:r w:rsidRPr="001721CD">
        <w:rPr>
          <w:rFonts w:ascii="Arial" w:hAnsi="Arial" w:cs="Arial"/>
          <w:lang w:val="en-CA" w:eastAsia="en-CA"/>
        </w:rPr>
        <w:t xml:space="preserve"> </w:t>
      </w:r>
      <w:r w:rsidR="00EE6E94" w:rsidRPr="001721CD">
        <w:rPr>
          <w:rFonts w:ascii="Arial" w:hAnsi="Arial" w:cs="Arial"/>
          <w:lang w:val="en-CA" w:eastAsia="en-CA"/>
        </w:rPr>
        <w:t xml:space="preserve">is to </w:t>
      </w:r>
      <w:r w:rsidR="006E41B6" w:rsidRPr="001721CD">
        <w:rPr>
          <w:rFonts w:ascii="Arial" w:hAnsi="Arial" w:cs="Arial"/>
        </w:rPr>
        <w:t xml:space="preserve">describe the policy for annual (interval) renewals and related continuing review prior to the expiration of the </w:t>
      </w:r>
      <w:r w:rsidR="002D4A3C" w:rsidRPr="002D4A3C">
        <w:rPr>
          <w:rFonts w:ascii="Arial" w:hAnsi="Arial" w:cs="Arial"/>
        </w:rPr>
        <w:t>Mount Sinai Hospital</w:t>
      </w:r>
      <w:r w:rsidR="002D4A3C">
        <w:rPr>
          <w:rFonts w:ascii="Arial" w:hAnsi="Arial" w:cs="Arial"/>
        </w:rPr>
        <w:t xml:space="preserve"> </w:t>
      </w:r>
      <w:r w:rsidR="006E41B6" w:rsidRPr="001721CD">
        <w:rPr>
          <w:rFonts w:ascii="Arial" w:hAnsi="Arial" w:cs="Arial"/>
        </w:rPr>
        <w:t xml:space="preserve">REB </w:t>
      </w:r>
      <w:bookmarkStart w:id="0" w:name="_GoBack"/>
      <w:bookmarkEnd w:id="0"/>
      <w:r w:rsidR="006E41B6" w:rsidRPr="001721CD">
        <w:rPr>
          <w:rFonts w:ascii="Arial" w:hAnsi="Arial" w:cs="Arial"/>
        </w:rPr>
        <w:t>approval period.</w:t>
      </w:r>
    </w:p>
    <w:p w:rsidR="00E9596D" w:rsidRPr="001721CD" w:rsidRDefault="00E9596D" w:rsidP="005F0FC9">
      <w:pPr>
        <w:autoSpaceDE w:val="0"/>
        <w:autoSpaceDN w:val="0"/>
        <w:adjustRightInd w:val="0"/>
        <w:rPr>
          <w:rFonts w:ascii="Arial" w:hAnsi="Arial" w:cs="Arial"/>
          <w:lang w:val="en-CA" w:eastAsia="en-CA"/>
        </w:rPr>
      </w:pPr>
    </w:p>
    <w:p w:rsidR="00412A69" w:rsidRPr="001721CD" w:rsidRDefault="00412A69" w:rsidP="005F0FC9">
      <w:pPr>
        <w:tabs>
          <w:tab w:val="center" w:pos="5400"/>
          <w:tab w:val="right" w:pos="10800"/>
        </w:tabs>
        <w:rPr>
          <w:rFonts w:ascii="Arial" w:hAnsi="Arial" w:cs="Arial"/>
          <w:b/>
        </w:rPr>
      </w:pPr>
      <w:r w:rsidRPr="001721CD">
        <w:rPr>
          <w:rFonts w:ascii="Arial" w:hAnsi="Arial" w:cs="Arial"/>
          <w:b/>
        </w:rPr>
        <w:t>2.0 POLICY STATEMENT</w:t>
      </w:r>
    </w:p>
    <w:p w:rsidR="00412A69" w:rsidRPr="001721CD" w:rsidRDefault="00412A69" w:rsidP="005F0FC9">
      <w:pPr>
        <w:tabs>
          <w:tab w:val="center" w:pos="5400"/>
          <w:tab w:val="right" w:pos="10800"/>
        </w:tabs>
        <w:rPr>
          <w:rFonts w:ascii="Arial" w:hAnsi="Arial" w:cs="Arial"/>
          <w:b/>
        </w:rPr>
      </w:pPr>
    </w:p>
    <w:p w:rsidR="006E41B6" w:rsidRPr="001721CD" w:rsidRDefault="006E41B6" w:rsidP="005F0FC9">
      <w:pPr>
        <w:tabs>
          <w:tab w:val="center" w:pos="5400"/>
          <w:tab w:val="right" w:pos="10800"/>
        </w:tabs>
        <w:rPr>
          <w:rFonts w:ascii="Arial" w:hAnsi="Arial" w:cs="Arial"/>
          <w:b/>
        </w:rPr>
      </w:pPr>
      <w:r w:rsidRPr="001721CD">
        <w:rPr>
          <w:rFonts w:ascii="Arial" w:hAnsi="Arial" w:cs="Arial"/>
        </w:rPr>
        <w:t>The Mount Sinai Hospital REB conducts continuing review of approved research taking place within its jurisdiction at intervals appropriate to the degree of risk to which participants are exposed, but not less than once per year. The Mount Sinai Hospital REB makes the determination concerning the duration of the approval period and the interval by which continuing review must occur at the time of initial review and approval.</w:t>
      </w:r>
    </w:p>
    <w:p w:rsidR="00EC4D83" w:rsidRPr="001721CD" w:rsidRDefault="00EC4D83" w:rsidP="005F0FC9">
      <w:pPr>
        <w:tabs>
          <w:tab w:val="center" w:pos="5400"/>
          <w:tab w:val="right" w:pos="10800"/>
        </w:tabs>
        <w:rPr>
          <w:rFonts w:ascii="Arial" w:hAnsi="Arial" w:cs="Arial"/>
          <w:b/>
        </w:rPr>
      </w:pPr>
    </w:p>
    <w:p w:rsidR="006E41B6" w:rsidRPr="001721CD" w:rsidRDefault="0042211F" w:rsidP="005F0FC9">
      <w:pPr>
        <w:autoSpaceDE w:val="0"/>
        <w:autoSpaceDN w:val="0"/>
        <w:adjustRightInd w:val="0"/>
        <w:rPr>
          <w:rFonts w:ascii="Arial" w:hAnsi="Arial" w:cs="Arial"/>
          <w:b/>
          <w:bCs/>
          <w:lang w:val="en-CA" w:eastAsia="en-CA"/>
        </w:rPr>
      </w:pPr>
      <w:r w:rsidRPr="001721CD">
        <w:rPr>
          <w:rFonts w:ascii="Arial" w:hAnsi="Arial" w:cs="Arial"/>
          <w:b/>
          <w:bCs/>
          <w:lang w:val="en-CA" w:eastAsia="en-CA"/>
        </w:rPr>
        <w:t>3.0 PROCEDURE</w:t>
      </w:r>
      <w:r w:rsidR="006E41B6" w:rsidRPr="001721CD">
        <w:rPr>
          <w:rFonts w:ascii="Arial" w:hAnsi="Arial" w:cs="Arial"/>
          <w:b/>
          <w:bCs/>
          <w:lang w:val="en-CA" w:eastAsia="en-CA"/>
        </w:rPr>
        <w:t>S</w:t>
      </w:r>
    </w:p>
    <w:p w:rsidR="006E41B6" w:rsidRPr="001721CD" w:rsidRDefault="006E41B6" w:rsidP="005F0FC9">
      <w:pPr>
        <w:autoSpaceDE w:val="0"/>
        <w:autoSpaceDN w:val="0"/>
        <w:adjustRightInd w:val="0"/>
        <w:rPr>
          <w:rFonts w:ascii="Arial" w:hAnsi="Arial" w:cs="Arial"/>
          <w:b/>
          <w:bCs/>
          <w:lang w:val="en-CA" w:eastAsia="en-CA"/>
        </w:rPr>
      </w:pPr>
    </w:p>
    <w:p w:rsidR="006E41B6" w:rsidRPr="001721CD" w:rsidRDefault="006E41B6" w:rsidP="005F0FC9">
      <w:pPr>
        <w:autoSpaceDE w:val="0"/>
        <w:autoSpaceDN w:val="0"/>
        <w:adjustRightInd w:val="0"/>
        <w:rPr>
          <w:rFonts w:ascii="Arial" w:hAnsi="Arial" w:cs="Arial"/>
          <w:b/>
          <w:bCs/>
          <w:lang w:val="en-CA" w:eastAsia="en-CA"/>
        </w:rPr>
      </w:pPr>
      <w:r w:rsidRPr="001721CD">
        <w:rPr>
          <w:rFonts w:ascii="Arial" w:hAnsi="Arial" w:cs="Arial"/>
          <w:b/>
          <w:bCs/>
          <w:lang w:val="en-CA" w:eastAsia="en-CA"/>
        </w:rPr>
        <w:t xml:space="preserve">3.1 </w:t>
      </w:r>
      <w:r w:rsidRPr="001721CD">
        <w:rPr>
          <w:rFonts w:ascii="Arial" w:hAnsi="Arial" w:cs="Arial"/>
          <w:b/>
        </w:rPr>
        <w:t xml:space="preserve">Annual Review of Research Involving Human Participants </w:t>
      </w:r>
    </w:p>
    <w:p w:rsidR="006E41B6" w:rsidRPr="001721CD" w:rsidRDefault="006E41B6" w:rsidP="005F0FC9">
      <w:pPr>
        <w:rPr>
          <w:rFonts w:ascii="Arial" w:hAnsi="Arial" w:cs="Arial"/>
        </w:rPr>
      </w:pPr>
    </w:p>
    <w:p w:rsidR="006E41B6" w:rsidRPr="001721CD" w:rsidRDefault="006E41B6" w:rsidP="005F0FC9">
      <w:pPr>
        <w:rPr>
          <w:rFonts w:ascii="Arial" w:hAnsi="Arial" w:cs="Arial"/>
        </w:rPr>
      </w:pPr>
      <w:r w:rsidRPr="001721CD">
        <w:rPr>
          <w:rFonts w:ascii="Arial" w:hAnsi="Arial" w:cs="Arial"/>
        </w:rPr>
        <w:t xml:space="preserve">Annual renewals are required of all investigators at a frequency determined by the REB at initial approval or subsequently by the Chair as deemed necessary.  At minimum, the REB will require a report once per year.  The research must be reviewed on or before the one-year anniversary date of the previous REB review, even though the research activity may not have begun until </w:t>
      </w:r>
      <w:proofErr w:type="spellStart"/>
      <w:r w:rsidRPr="001721CD">
        <w:rPr>
          <w:rFonts w:ascii="Arial" w:hAnsi="Arial" w:cs="Arial"/>
        </w:rPr>
        <w:t>some time</w:t>
      </w:r>
      <w:proofErr w:type="spellEnd"/>
      <w:r w:rsidRPr="001721CD">
        <w:rPr>
          <w:rFonts w:ascii="Arial" w:hAnsi="Arial" w:cs="Arial"/>
        </w:rPr>
        <w:t xml:space="preserve"> after the REB granted approval.  Annual renewal must be submitted until all contact with study participants has concluded, all data have been collected and analyzed, and the objectives of the approved study are met to the extent possible. With few exceptions, renewals of research must continue until the letters of appreciation and lay summaries of findings are shared with participants.</w:t>
      </w:r>
    </w:p>
    <w:p w:rsidR="006E41B6" w:rsidRPr="001721CD" w:rsidRDefault="006E41B6" w:rsidP="005F0FC9">
      <w:pPr>
        <w:rPr>
          <w:rFonts w:ascii="Arial" w:hAnsi="Arial" w:cs="Arial"/>
        </w:rPr>
      </w:pPr>
    </w:p>
    <w:p w:rsidR="006E41B6" w:rsidRPr="001721CD" w:rsidRDefault="006E41B6" w:rsidP="005F0FC9">
      <w:pPr>
        <w:rPr>
          <w:rFonts w:ascii="Arial" w:hAnsi="Arial" w:cs="Arial"/>
        </w:rPr>
      </w:pPr>
      <w:r w:rsidRPr="001721CD">
        <w:rPr>
          <w:rFonts w:ascii="Arial" w:hAnsi="Arial" w:cs="Arial"/>
        </w:rPr>
        <w:t>Local Principal Investigators are required to submit a request for annual renewal and other materials as outlined on the Annual Renewal/Termination Report Form. The Annual Renewal/Termination Report Form should normally be submitted by the Local Principal Investigator 2-4 weeks before the study approval period ends.</w:t>
      </w:r>
    </w:p>
    <w:p w:rsidR="006E41B6" w:rsidRPr="001721CD" w:rsidRDefault="006E41B6" w:rsidP="005F0FC9">
      <w:pPr>
        <w:autoSpaceDE w:val="0"/>
        <w:autoSpaceDN w:val="0"/>
        <w:adjustRightInd w:val="0"/>
        <w:rPr>
          <w:rFonts w:ascii="Arial" w:hAnsi="Arial" w:cs="Arial"/>
          <w:b/>
          <w:bCs/>
        </w:rPr>
      </w:pPr>
    </w:p>
    <w:p w:rsidR="006916D1" w:rsidRPr="001721CD" w:rsidRDefault="006E41B6" w:rsidP="005F0FC9">
      <w:pPr>
        <w:numPr>
          <w:ilvl w:val="1"/>
          <w:numId w:val="33"/>
        </w:numPr>
        <w:autoSpaceDE w:val="0"/>
        <w:autoSpaceDN w:val="0"/>
        <w:adjustRightInd w:val="0"/>
        <w:rPr>
          <w:rFonts w:ascii="Arial" w:hAnsi="Arial" w:cs="Arial"/>
          <w:b/>
          <w:bCs/>
        </w:rPr>
      </w:pPr>
      <w:r w:rsidRPr="001721CD">
        <w:rPr>
          <w:rFonts w:ascii="Arial" w:hAnsi="Arial" w:cs="Arial"/>
          <w:b/>
          <w:bCs/>
        </w:rPr>
        <w:t>Level of Review</w:t>
      </w:r>
    </w:p>
    <w:p w:rsidR="006916D1" w:rsidRPr="001721CD" w:rsidRDefault="006916D1" w:rsidP="005F0FC9">
      <w:pPr>
        <w:autoSpaceDE w:val="0"/>
        <w:autoSpaceDN w:val="0"/>
        <w:adjustRightInd w:val="0"/>
        <w:rPr>
          <w:rFonts w:ascii="Arial" w:hAnsi="Arial" w:cs="Arial"/>
          <w:b/>
          <w:bCs/>
        </w:rPr>
      </w:pPr>
    </w:p>
    <w:p w:rsidR="006E41B6" w:rsidRPr="001721CD" w:rsidRDefault="006E41B6" w:rsidP="005F0FC9">
      <w:pPr>
        <w:autoSpaceDE w:val="0"/>
        <w:autoSpaceDN w:val="0"/>
        <w:adjustRightInd w:val="0"/>
        <w:rPr>
          <w:rFonts w:ascii="Arial" w:hAnsi="Arial" w:cs="Arial"/>
          <w:b/>
          <w:bCs/>
        </w:rPr>
      </w:pPr>
      <w:r w:rsidRPr="00E03DF0">
        <w:rPr>
          <w:rFonts w:ascii="Arial" w:hAnsi="Arial" w:cs="Arial"/>
          <w:lang w:eastAsia="en-CA"/>
        </w:rPr>
        <w:t xml:space="preserve">Full REB review is the default requirement for renewals of research involving human participants at </w:t>
      </w:r>
      <w:smartTag w:uri="urn:schemas-microsoft-com:office:smarttags" w:element="PersonName">
        <w:smartTag w:uri="urn:schemas-microsoft-com:office:smarttags" w:element="PlaceName">
          <w:r w:rsidR="006916D1" w:rsidRPr="00E03DF0">
            <w:rPr>
              <w:rFonts w:ascii="Arial" w:hAnsi="Arial" w:cs="Arial"/>
              <w:lang w:eastAsia="en-CA"/>
            </w:rPr>
            <w:t>Mount Sinai</w:t>
          </w:r>
        </w:smartTag>
        <w:r w:rsidR="006916D1" w:rsidRPr="00E03DF0">
          <w:rPr>
            <w:rFonts w:ascii="Arial" w:hAnsi="Arial" w:cs="Arial"/>
            <w:lang w:eastAsia="en-CA"/>
          </w:rPr>
          <w:t xml:space="preserve"> </w:t>
        </w:r>
        <w:smartTag w:uri="urn:schemas-microsoft-com:office:smarttags" w:element="PlaceType">
          <w:r w:rsidR="006916D1" w:rsidRPr="00E03DF0">
            <w:rPr>
              <w:rFonts w:ascii="Arial" w:hAnsi="Arial" w:cs="Arial"/>
              <w:lang w:eastAsia="en-CA"/>
            </w:rPr>
            <w:t>Hospital</w:t>
          </w:r>
        </w:smartTag>
      </w:smartTag>
      <w:r w:rsidR="006916D1" w:rsidRPr="00E03DF0">
        <w:rPr>
          <w:rFonts w:ascii="Arial" w:hAnsi="Arial" w:cs="Arial"/>
          <w:lang w:eastAsia="en-CA"/>
        </w:rPr>
        <w:t>.</w:t>
      </w:r>
      <w:r w:rsidRPr="00E03DF0">
        <w:rPr>
          <w:rFonts w:ascii="Arial" w:hAnsi="Arial" w:cs="Arial"/>
          <w:lang w:eastAsia="en-CA"/>
        </w:rPr>
        <w:t xml:space="preserve"> If the </w:t>
      </w:r>
      <w:r w:rsidR="00D52A35" w:rsidRPr="00E03DF0">
        <w:rPr>
          <w:rFonts w:ascii="Arial" w:hAnsi="Arial" w:cs="Arial"/>
        </w:rPr>
        <w:t>a</w:t>
      </w:r>
      <w:r w:rsidRPr="00E03DF0">
        <w:rPr>
          <w:rFonts w:ascii="Arial" w:hAnsi="Arial" w:cs="Arial"/>
        </w:rPr>
        <w:t xml:space="preserve">nnual </w:t>
      </w:r>
      <w:r w:rsidR="00D52A35" w:rsidRPr="00E03DF0">
        <w:rPr>
          <w:rFonts w:ascii="Arial" w:hAnsi="Arial" w:cs="Arial"/>
        </w:rPr>
        <w:t>r</w:t>
      </w:r>
      <w:r w:rsidRPr="00E03DF0">
        <w:rPr>
          <w:rFonts w:ascii="Arial" w:hAnsi="Arial" w:cs="Arial"/>
        </w:rPr>
        <w:t xml:space="preserve">enewal </w:t>
      </w:r>
      <w:r w:rsidRPr="00E03DF0">
        <w:rPr>
          <w:rFonts w:ascii="Arial" w:hAnsi="Arial" w:cs="Arial"/>
          <w:lang w:eastAsia="en-CA"/>
        </w:rPr>
        <w:t>is brought to full REB, then the approval must take place at a convened meeting at which a REB quorum is present.</w:t>
      </w:r>
      <w:r w:rsidRPr="001721CD">
        <w:rPr>
          <w:rFonts w:ascii="Arial" w:hAnsi="Arial" w:cs="Arial"/>
          <w:lang w:eastAsia="en-CA"/>
        </w:rPr>
        <w:t xml:space="preserve"> </w:t>
      </w:r>
    </w:p>
    <w:p w:rsidR="006E41B6" w:rsidRPr="001721CD" w:rsidRDefault="006E41B6" w:rsidP="005F0FC9">
      <w:pPr>
        <w:autoSpaceDE w:val="0"/>
        <w:autoSpaceDN w:val="0"/>
        <w:adjustRightInd w:val="0"/>
        <w:ind w:left="1440"/>
        <w:rPr>
          <w:rFonts w:ascii="Arial" w:hAnsi="Arial" w:cs="Arial"/>
          <w:lang w:eastAsia="en-CA"/>
        </w:rPr>
      </w:pPr>
    </w:p>
    <w:p w:rsidR="006E41B6" w:rsidRPr="001721CD" w:rsidRDefault="006E41B6" w:rsidP="005F0FC9">
      <w:pPr>
        <w:autoSpaceDE w:val="0"/>
        <w:autoSpaceDN w:val="0"/>
        <w:adjustRightInd w:val="0"/>
        <w:rPr>
          <w:rFonts w:ascii="Arial" w:hAnsi="Arial" w:cs="Arial"/>
        </w:rPr>
      </w:pPr>
      <w:r w:rsidRPr="001721CD">
        <w:rPr>
          <w:rFonts w:ascii="Arial" w:hAnsi="Arial" w:cs="Arial"/>
          <w:color w:val="191919"/>
          <w:lang w:eastAsia="en-CA"/>
        </w:rPr>
        <w:lastRenderedPageBreak/>
        <w:t>T</w:t>
      </w:r>
      <w:r w:rsidR="00D52A35" w:rsidRPr="001721CD">
        <w:rPr>
          <w:rFonts w:ascii="Arial" w:hAnsi="Arial" w:cs="Arial"/>
        </w:rPr>
        <w:t>he authority to approve a</w:t>
      </w:r>
      <w:r w:rsidRPr="001721CD">
        <w:rPr>
          <w:rFonts w:ascii="Arial" w:hAnsi="Arial" w:cs="Arial"/>
        </w:rPr>
        <w:t xml:space="preserve">nnual </w:t>
      </w:r>
      <w:r w:rsidR="00D52A35" w:rsidRPr="001721CD">
        <w:rPr>
          <w:rFonts w:ascii="Arial" w:hAnsi="Arial" w:cs="Arial"/>
        </w:rPr>
        <w:t>r</w:t>
      </w:r>
      <w:r w:rsidRPr="001721CD">
        <w:rPr>
          <w:rFonts w:ascii="Arial" w:hAnsi="Arial" w:cs="Arial"/>
        </w:rPr>
        <w:t xml:space="preserve">enewal may be delegated to the REB Chair or his/her designate when there has been little or no change in the ongoing investigation. If this criteria is met, the Chair or designate will review the </w:t>
      </w:r>
      <w:r w:rsidR="00D52A35" w:rsidRPr="001721CD">
        <w:rPr>
          <w:rFonts w:ascii="Arial" w:hAnsi="Arial" w:cs="Arial"/>
        </w:rPr>
        <w:t>a</w:t>
      </w:r>
      <w:r w:rsidRPr="001721CD">
        <w:rPr>
          <w:rFonts w:ascii="Arial" w:hAnsi="Arial" w:cs="Arial"/>
        </w:rPr>
        <w:t xml:space="preserve">nnual </w:t>
      </w:r>
      <w:r w:rsidR="00D52A35" w:rsidRPr="001721CD">
        <w:rPr>
          <w:rFonts w:ascii="Arial" w:hAnsi="Arial" w:cs="Arial"/>
        </w:rPr>
        <w:t>r</w:t>
      </w:r>
      <w:r w:rsidRPr="001721CD">
        <w:rPr>
          <w:rFonts w:ascii="Arial" w:hAnsi="Arial" w:cs="Arial"/>
        </w:rPr>
        <w:t xml:space="preserve">enewal under the category of delegated review. The Chair or designate can at any time put a request for annual renewal forward for review by the convened Board. </w:t>
      </w:r>
    </w:p>
    <w:p w:rsidR="006916D1" w:rsidRPr="001721CD" w:rsidRDefault="006916D1" w:rsidP="005F0FC9">
      <w:pPr>
        <w:autoSpaceDE w:val="0"/>
        <w:autoSpaceDN w:val="0"/>
        <w:adjustRightInd w:val="0"/>
        <w:rPr>
          <w:rFonts w:ascii="Arial" w:hAnsi="Arial" w:cs="Arial"/>
        </w:rPr>
      </w:pPr>
    </w:p>
    <w:p w:rsidR="006E41B6" w:rsidRPr="001721CD" w:rsidRDefault="006E41B6" w:rsidP="005F0FC9">
      <w:pPr>
        <w:autoSpaceDE w:val="0"/>
        <w:autoSpaceDN w:val="0"/>
        <w:adjustRightInd w:val="0"/>
        <w:rPr>
          <w:rFonts w:ascii="Arial" w:hAnsi="Arial" w:cs="Arial"/>
        </w:rPr>
      </w:pPr>
      <w:r w:rsidRPr="001721CD">
        <w:rPr>
          <w:rFonts w:ascii="Arial" w:hAnsi="Arial" w:cs="Arial"/>
        </w:rPr>
        <w:t xml:space="preserve">Annual </w:t>
      </w:r>
      <w:r w:rsidR="00864AD2" w:rsidRPr="001721CD">
        <w:rPr>
          <w:rFonts w:ascii="Arial" w:hAnsi="Arial" w:cs="Arial"/>
        </w:rPr>
        <w:t>r</w:t>
      </w:r>
      <w:r w:rsidRPr="001721CD">
        <w:rPr>
          <w:rFonts w:ascii="Arial" w:hAnsi="Arial" w:cs="Arial"/>
        </w:rPr>
        <w:t>enewal will be reviewed by the Full Board if required by the study Sponsor, Funding Agency, or Regulatory Agency.</w:t>
      </w:r>
    </w:p>
    <w:p w:rsidR="006916D1" w:rsidRPr="001721CD" w:rsidRDefault="006916D1" w:rsidP="005F0FC9">
      <w:pPr>
        <w:autoSpaceDE w:val="0"/>
        <w:autoSpaceDN w:val="0"/>
        <w:adjustRightInd w:val="0"/>
        <w:rPr>
          <w:rFonts w:ascii="Arial" w:hAnsi="Arial" w:cs="Arial"/>
          <w:b/>
          <w:bCs/>
        </w:rPr>
      </w:pPr>
    </w:p>
    <w:p w:rsidR="006E41B6" w:rsidRPr="001721CD" w:rsidRDefault="006E41B6" w:rsidP="005F0FC9">
      <w:pPr>
        <w:autoSpaceDE w:val="0"/>
        <w:autoSpaceDN w:val="0"/>
        <w:adjustRightInd w:val="0"/>
        <w:rPr>
          <w:rFonts w:ascii="Arial" w:hAnsi="Arial" w:cs="Arial"/>
        </w:rPr>
      </w:pPr>
      <w:r w:rsidRPr="001721CD">
        <w:rPr>
          <w:rFonts w:ascii="Arial" w:hAnsi="Arial" w:cs="Arial"/>
        </w:rPr>
        <w:t>Annual review of studies funded by the US Federal</w:t>
      </w:r>
      <w:r w:rsidR="006916D1" w:rsidRPr="001721CD">
        <w:rPr>
          <w:rFonts w:ascii="Arial" w:hAnsi="Arial" w:cs="Arial"/>
        </w:rPr>
        <w:t xml:space="preserve"> </w:t>
      </w:r>
      <w:r w:rsidRPr="001721CD">
        <w:rPr>
          <w:rFonts w:ascii="Arial" w:hAnsi="Arial" w:cs="Arial"/>
        </w:rPr>
        <w:t>Government or regulated by the US Food and Drug Administration must be reviewed by the fully convened Board unless they clearly meet the following criteria:</w:t>
      </w:r>
    </w:p>
    <w:p w:rsidR="006E41B6" w:rsidRPr="001721CD" w:rsidRDefault="006E41B6" w:rsidP="005F0FC9">
      <w:pPr>
        <w:numPr>
          <w:ilvl w:val="0"/>
          <w:numId w:val="28"/>
        </w:numPr>
        <w:tabs>
          <w:tab w:val="clear" w:pos="1872"/>
          <w:tab w:val="num" w:pos="1710"/>
          <w:tab w:val="left" w:pos="1800"/>
        </w:tabs>
        <w:autoSpaceDE w:val="0"/>
        <w:autoSpaceDN w:val="0"/>
        <w:adjustRightInd w:val="0"/>
        <w:ind w:left="1710" w:hanging="270"/>
        <w:rPr>
          <w:rFonts w:ascii="Arial" w:hAnsi="Arial" w:cs="Arial"/>
        </w:rPr>
      </w:pPr>
      <w:r w:rsidRPr="001721CD">
        <w:rPr>
          <w:rFonts w:ascii="Arial" w:hAnsi="Arial" w:cs="Arial"/>
        </w:rPr>
        <w:t>The research is (</w:t>
      </w:r>
      <w:proofErr w:type="spellStart"/>
      <w:r w:rsidRPr="001721CD">
        <w:rPr>
          <w:rFonts w:ascii="Arial" w:hAnsi="Arial" w:cs="Arial"/>
        </w:rPr>
        <w:t>i</w:t>
      </w:r>
      <w:proofErr w:type="spellEnd"/>
      <w:r w:rsidRPr="001721CD">
        <w:rPr>
          <w:rFonts w:ascii="Arial" w:hAnsi="Arial" w:cs="Arial"/>
        </w:rPr>
        <w:t xml:space="preserve">) permanently closed to the enrollment of new participants; (ii) all participants have completed all research related interventions; and (iii) the research remains active only or long-term follow up of participants; </w:t>
      </w:r>
      <w:r w:rsidRPr="001721CD">
        <w:rPr>
          <w:rFonts w:ascii="Arial" w:hAnsi="Arial" w:cs="Arial"/>
          <w:b/>
          <w:bCs/>
        </w:rPr>
        <w:t>OR</w:t>
      </w:r>
    </w:p>
    <w:p w:rsidR="006E41B6" w:rsidRPr="001721CD" w:rsidRDefault="006E41B6" w:rsidP="005F0FC9">
      <w:pPr>
        <w:numPr>
          <w:ilvl w:val="0"/>
          <w:numId w:val="28"/>
        </w:numPr>
        <w:tabs>
          <w:tab w:val="clear" w:pos="1872"/>
          <w:tab w:val="num" w:pos="1710"/>
          <w:tab w:val="left" w:pos="1800"/>
        </w:tabs>
        <w:autoSpaceDE w:val="0"/>
        <w:autoSpaceDN w:val="0"/>
        <w:adjustRightInd w:val="0"/>
        <w:ind w:left="1710" w:hanging="270"/>
        <w:rPr>
          <w:rFonts w:ascii="Arial" w:hAnsi="Arial" w:cs="Arial"/>
        </w:rPr>
      </w:pPr>
      <w:r w:rsidRPr="001721CD">
        <w:rPr>
          <w:rFonts w:ascii="Arial" w:hAnsi="Arial" w:cs="Arial"/>
        </w:rPr>
        <w:t xml:space="preserve">Where no participants have been enrolled and no additional risks have been identified; </w:t>
      </w:r>
      <w:r w:rsidRPr="001721CD">
        <w:rPr>
          <w:rFonts w:ascii="Arial" w:hAnsi="Arial" w:cs="Arial"/>
          <w:b/>
          <w:bCs/>
        </w:rPr>
        <w:t>OR</w:t>
      </w:r>
    </w:p>
    <w:p w:rsidR="006916D1" w:rsidRPr="001721CD" w:rsidRDefault="006E41B6" w:rsidP="005F0FC9">
      <w:pPr>
        <w:numPr>
          <w:ilvl w:val="0"/>
          <w:numId w:val="28"/>
        </w:numPr>
        <w:tabs>
          <w:tab w:val="clear" w:pos="1872"/>
          <w:tab w:val="num" w:pos="1710"/>
          <w:tab w:val="left" w:pos="1800"/>
        </w:tabs>
        <w:autoSpaceDE w:val="0"/>
        <w:autoSpaceDN w:val="0"/>
        <w:adjustRightInd w:val="0"/>
        <w:ind w:left="1710" w:hanging="270"/>
        <w:rPr>
          <w:rFonts w:ascii="Arial" w:hAnsi="Arial" w:cs="Arial"/>
        </w:rPr>
      </w:pPr>
      <w:r w:rsidRPr="001721CD">
        <w:rPr>
          <w:rFonts w:ascii="Arial" w:hAnsi="Arial" w:cs="Arial"/>
        </w:rPr>
        <w:t>Where the remaining research activities are limited to data analysis.</w:t>
      </w:r>
    </w:p>
    <w:p w:rsidR="006916D1" w:rsidRPr="001721CD" w:rsidRDefault="006916D1" w:rsidP="005F0FC9">
      <w:pPr>
        <w:tabs>
          <w:tab w:val="left" w:pos="1800"/>
        </w:tabs>
        <w:autoSpaceDE w:val="0"/>
        <w:autoSpaceDN w:val="0"/>
        <w:adjustRightInd w:val="0"/>
        <w:rPr>
          <w:rFonts w:ascii="Arial" w:hAnsi="Arial" w:cs="Arial"/>
        </w:rPr>
      </w:pPr>
    </w:p>
    <w:p w:rsidR="006E41B6" w:rsidRPr="001721CD" w:rsidRDefault="006916D1" w:rsidP="005F0FC9">
      <w:pPr>
        <w:tabs>
          <w:tab w:val="left" w:pos="1800"/>
        </w:tabs>
        <w:autoSpaceDE w:val="0"/>
        <w:autoSpaceDN w:val="0"/>
        <w:adjustRightInd w:val="0"/>
        <w:rPr>
          <w:rFonts w:ascii="Arial" w:hAnsi="Arial" w:cs="Arial"/>
          <w:b/>
          <w:bCs/>
        </w:rPr>
      </w:pPr>
      <w:r w:rsidRPr="001721CD">
        <w:rPr>
          <w:rFonts w:ascii="Arial" w:hAnsi="Arial" w:cs="Arial"/>
          <w:b/>
          <w:bCs/>
        </w:rPr>
        <w:t xml:space="preserve">3.3 </w:t>
      </w:r>
      <w:r w:rsidR="006E41B6" w:rsidRPr="001721CD">
        <w:rPr>
          <w:rFonts w:ascii="Arial" w:hAnsi="Arial" w:cs="Arial"/>
          <w:b/>
          <w:bCs/>
        </w:rPr>
        <w:t>Criteria for determining which projects require review</w:t>
      </w:r>
      <w:r w:rsidRPr="001721CD">
        <w:rPr>
          <w:rFonts w:ascii="Arial" w:hAnsi="Arial" w:cs="Arial"/>
          <w:b/>
          <w:bCs/>
        </w:rPr>
        <w:t xml:space="preserve"> </w:t>
      </w:r>
      <w:r w:rsidR="006E41B6" w:rsidRPr="001721CD">
        <w:rPr>
          <w:rFonts w:ascii="Arial" w:hAnsi="Arial" w:cs="Arial"/>
          <w:b/>
          <w:bCs/>
        </w:rPr>
        <w:t>more than annually</w:t>
      </w:r>
    </w:p>
    <w:p w:rsidR="006916D1" w:rsidRPr="001721CD" w:rsidRDefault="006916D1" w:rsidP="005F0FC9">
      <w:pPr>
        <w:autoSpaceDE w:val="0"/>
        <w:autoSpaceDN w:val="0"/>
        <w:adjustRightInd w:val="0"/>
        <w:rPr>
          <w:rFonts w:ascii="Arial" w:hAnsi="Arial" w:cs="Arial"/>
        </w:rPr>
      </w:pPr>
    </w:p>
    <w:p w:rsidR="006E41B6" w:rsidRPr="001721CD" w:rsidRDefault="006E41B6" w:rsidP="005F0FC9">
      <w:pPr>
        <w:autoSpaceDE w:val="0"/>
        <w:autoSpaceDN w:val="0"/>
        <w:adjustRightInd w:val="0"/>
        <w:rPr>
          <w:rFonts w:ascii="Arial" w:hAnsi="Arial" w:cs="Arial"/>
        </w:rPr>
      </w:pPr>
      <w:r w:rsidRPr="001721CD">
        <w:rPr>
          <w:rFonts w:ascii="Arial" w:hAnsi="Arial" w:cs="Arial"/>
        </w:rPr>
        <w:t xml:space="preserve">The Board will require </w:t>
      </w:r>
      <w:r w:rsidR="006916D1" w:rsidRPr="001721CD">
        <w:rPr>
          <w:rFonts w:ascii="Arial" w:hAnsi="Arial" w:cs="Arial"/>
        </w:rPr>
        <w:t>annual renewal</w:t>
      </w:r>
      <w:r w:rsidRPr="001721CD">
        <w:rPr>
          <w:rFonts w:ascii="Arial" w:hAnsi="Arial" w:cs="Arial"/>
        </w:rPr>
        <w:t xml:space="preserve"> on an annual basis unless </w:t>
      </w:r>
      <w:r w:rsidR="00786D9A">
        <w:rPr>
          <w:rFonts w:ascii="Arial" w:hAnsi="Arial" w:cs="Arial"/>
        </w:rPr>
        <w:t>it</w:t>
      </w:r>
      <w:r w:rsidRPr="001721CD">
        <w:rPr>
          <w:rFonts w:ascii="Arial" w:hAnsi="Arial" w:cs="Arial"/>
        </w:rPr>
        <w:t xml:space="preserve"> designate</w:t>
      </w:r>
      <w:r w:rsidR="00786D9A">
        <w:rPr>
          <w:rFonts w:ascii="Arial" w:hAnsi="Arial" w:cs="Arial"/>
        </w:rPr>
        <w:t>s</w:t>
      </w:r>
      <w:r w:rsidRPr="001721CD">
        <w:rPr>
          <w:rFonts w:ascii="Arial" w:hAnsi="Arial" w:cs="Arial"/>
        </w:rPr>
        <w:t xml:space="preserve"> otherwise. The Board considers the following when determining which projects require review more often than annually and in determining the appropriate interval for progress reporting:</w:t>
      </w:r>
    </w:p>
    <w:p w:rsidR="006E41B6" w:rsidRPr="001721CD" w:rsidRDefault="006E41B6" w:rsidP="005F0FC9">
      <w:pPr>
        <w:numPr>
          <w:ilvl w:val="0"/>
          <w:numId w:val="32"/>
        </w:numPr>
        <w:tabs>
          <w:tab w:val="clear" w:pos="936"/>
          <w:tab w:val="num" w:pos="1710"/>
        </w:tabs>
        <w:autoSpaceDE w:val="0"/>
        <w:autoSpaceDN w:val="0"/>
        <w:adjustRightInd w:val="0"/>
        <w:ind w:left="1440" w:firstLine="0"/>
        <w:rPr>
          <w:rFonts w:ascii="Arial" w:hAnsi="Arial" w:cs="Arial"/>
        </w:rPr>
      </w:pPr>
      <w:r w:rsidRPr="001721CD">
        <w:rPr>
          <w:rFonts w:ascii="Arial" w:hAnsi="Arial" w:cs="Arial"/>
        </w:rPr>
        <w:t>The nature of any risks posed by the research project;</w:t>
      </w:r>
    </w:p>
    <w:p w:rsidR="006E41B6" w:rsidRPr="001721CD" w:rsidRDefault="006E41B6" w:rsidP="005F0FC9">
      <w:pPr>
        <w:numPr>
          <w:ilvl w:val="0"/>
          <w:numId w:val="32"/>
        </w:numPr>
        <w:tabs>
          <w:tab w:val="clear" w:pos="936"/>
          <w:tab w:val="num" w:pos="1710"/>
        </w:tabs>
        <w:autoSpaceDE w:val="0"/>
        <w:autoSpaceDN w:val="0"/>
        <w:adjustRightInd w:val="0"/>
        <w:ind w:left="1440" w:firstLine="0"/>
        <w:rPr>
          <w:rFonts w:ascii="Arial" w:eastAsia="SymbolMT" w:hAnsi="Arial" w:cs="Arial"/>
        </w:rPr>
      </w:pPr>
      <w:r w:rsidRPr="001721CD">
        <w:rPr>
          <w:rFonts w:ascii="Arial" w:hAnsi="Arial" w:cs="Arial"/>
        </w:rPr>
        <w:t>The degree of uncertainty regarding the risks involved;</w:t>
      </w:r>
    </w:p>
    <w:p w:rsidR="006E41B6" w:rsidRPr="001721CD" w:rsidRDefault="006E41B6" w:rsidP="005F0FC9">
      <w:pPr>
        <w:numPr>
          <w:ilvl w:val="0"/>
          <w:numId w:val="32"/>
        </w:numPr>
        <w:tabs>
          <w:tab w:val="clear" w:pos="936"/>
          <w:tab w:val="num" w:pos="1710"/>
        </w:tabs>
        <w:autoSpaceDE w:val="0"/>
        <w:autoSpaceDN w:val="0"/>
        <w:adjustRightInd w:val="0"/>
        <w:ind w:left="1440" w:firstLine="0"/>
        <w:rPr>
          <w:rFonts w:ascii="Arial" w:hAnsi="Arial" w:cs="Arial"/>
        </w:rPr>
      </w:pPr>
      <w:r w:rsidRPr="001721CD">
        <w:rPr>
          <w:rFonts w:ascii="Arial" w:hAnsi="Arial" w:cs="Arial"/>
        </w:rPr>
        <w:t>The vulnerability of the participant population;</w:t>
      </w:r>
    </w:p>
    <w:p w:rsidR="006E41B6" w:rsidRPr="001721CD" w:rsidRDefault="006E41B6" w:rsidP="005F0FC9">
      <w:pPr>
        <w:numPr>
          <w:ilvl w:val="0"/>
          <w:numId w:val="32"/>
        </w:numPr>
        <w:tabs>
          <w:tab w:val="clear" w:pos="936"/>
          <w:tab w:val="num" w:pos="1710"/>
        </w:tabs>
        <w:autoSpaceDE w:val="0"/>
        <w:autoSpaceDN w:val="0"/>
        <w:adjustRightInd w:val="0"/>
        <w:ind w:left="1440" w:firstLine="0"/>
        <w:rPr>
          <w:rFonts w:ascii="Arial" w:hAnsi="Arial" w:cs="Arial"/>
        </w:rPr>
      </w:pPr>
      <w:r w:rsidRPr="001721CD">
        <w:rPr>
          <w:rFonts w:ascii="Arial" w:hAnsi="Arial" w:cs="Arial"/>
        </w:rPr>
        <w:t>The experience of the investigators in conducting research</w:t>
      </w:r>
      <w:r w:rsidR="00E03DF0">
        <w:rPr>
          <w:rFonts w:ascii="Arial" w:hAnsi="Arial" w:cs="Arial"/>
        </w:rPr>
        <w:t>;</w:t>
      </w:r>
    </w:p>
    <w:p w:rsidR="006E41B6" w:rsidRPr="001721CD" w:rsidRDefault="006E41B6" w:rsidP="005F0FC9">
      <w:pPr>
        <w:numPr>
          <w:ilvl w:val="0"/>
          <w:numId w:val="32"/>
        </w:numPr>
        <w:tabs>
          <w:tab w:val="clear" w:pos="936"/>
          <w:tab w:val="num" w:pos="1710"/>
        </w:tabs>
        <w:autoSpaceDE w:val="0"/>
        <w:autoSpaceDN w:val="0"/>
        <w:adjustRightInd w:val="0"/>
        <w:ind w:left="1440" w:firstLine="0"/>
        <w:rPr>
          <w:rFonts w:ascii="Arial" w:hAnsi="Arial" w:cs="Arial"/>
        </w:rPr>
      </w:pPr>
      <w:r w:rsidRPr="001721CD">
        <w:rPr>
          <w:rFonts w:ascii="Arial" w:hAnsi="Arial" w:cs="Arial"/>
        </w:rPr>
        <w:t>The REB’s previous history with the investigators</w:t>
      </w:r>
      <w:r w:rsidR="00E03DF0">
        <w:rPr>
          <w:rFonts w:ascii="Arial" w:hAnsi="Arial" w:cs="Arial"/>
        </w:rPr>
        <w:t>;</w:t>
      </w:r>
    </w:p>
    <w:p w:rsidR="00E03DF0" w:rsidRDefault="006E41B6" w:rsidP="00E03DF0">
      <w:pPr>
        <w:numPr>
          <w:ilvl w:val="0"/>
          <w:numId w:val="32"/>
        </w:numPr>
        <w:tabs>
          <w:tab w:val="clear" w:pos="936"/>
          <w:tab w:val="num" w:pos="1710"/>
        </w:tabs>
        <w:autoSpaceDE w:val="0"/>
        <w:autoSpaceDN w:val="0"/>
        <w:adjustRightInd w:val="0"/>
        <w:ind w:left="1440" w:firstLine="0"/>
        <w:rPr>
          <w:rFonts w:ascii="Arial" w:hAnsi="Arial" w:cs="Arial"/>
        </w:rPr>
      </w:pPr>
      <w:r w:rsidRPr="001721CD">
        <w:rPr>
          <w:rFonts w:ascii="Arial" w:hAnsi="Arial" w:cs="Arial"/>
        </w:rPr>
        <w:t>The projected rate of enrollment; and</w:t>
      </w:r>
    </w:p>
    <w:p w:rsidR="006E41B6" w:rsidRPr="001721CD" w:rsidRDefault="006E41B6" w:rsidP="00E03DF0">
      <w:pPr>
        <w:numPr>
          <w:ilvl w:val="0"/>
          <w:numId w:val="32"/>
        </w:numPr>
        <w:tabs>
          <w:tab w:val="clear" w:pos="936"/>
          <w:tab w:val="num" w:pos="1710"/>
        </w:tabs>
        <w:autoSpaceDE w:val="0"/>
        <w:autoSpaceDN w:val="0"/>
        <w:adjustRightInd w:val="0"/>
        <w:ind w:left="1440" w:firstLine="0"/>
        <w:rPr>
          <w:rFonts w:ascii="Arial" w:hAnsi="Arial" w:cs="Arial"/>
        </w:rPr>
      </w:pPr>
      <w:r w:rsidRPr="001721CD">
        <w:rPr>
          <w:rFonts w:ascii="Arial" w:hAnsi="Arial" w:cs="Arial"/>
        </w:rPr>
        <w:t>Whether the research project involves novel interventions.</w:t>
      </w:r>
    </w:p>
    <w:p w:rsidR="006916D1" w:rsidRPr="001721CD" w:rsidRDefault="006916D1" w:rsidP="005F0FC9">
      <w:pPr>
        <w:pStyle w:val="Heading3"/>
        <w:tabs>
          <w:tab w:val="left" w:pos="820"/>
        </w:tabs>
        <w:rPr>
          <w:szCs w:val="24"/>
        </w:rPr>
      </w:pPr>
    </w:p>
    <w:p w:rsidR="006E41B6" w:rsidRPr="001721CD" w:rsidRDefault="006916D1" w:rsidP="005F0FC9">
      <w:pPr>
        <w:pStyle w:val="Heading3"/>
        <w:tabs>
          <w:tab w:val="left" w:pos="820"/>
        </w:tabs>
        <w:rPr>
          <w:szCs w:val="24"/>
        </w:rPr>
      </w:pPr>
      <w:r w:rsidRPr="001721CD">
        <w:rPr>
          <w:szCs w:val="24"/>
        </w:rPr>
        <w:t xml:space="preserve">3.4 </w:t>
      </w:r>
      <w:r w:rsidR="005F0FC9" w:rsidRPr="001721CD">
        <w:rPr>
          <w:szCs w:val="24"/>
        </w:rPr>
        <w:t xml:space="preserve">Annual </w:t>
      </w:r>
      <w:r w:rsidR="006E41B6" w:rsidRPr="001721CD">
        <w:rPr>
          <w:szCs w:val="24"/>
        </w:rPr>
        <w:t>Review of Research Content</w:t>
      </w:r>
    </w:p>
    <w:p w:rsidR="006916D1" w:rsidRPr="001721CD" w:rsidRDefault="006916D1" w:rsidP="005F0FC9">
      <w:pPr>
        <w:rPr>
          <w:rFonts w:ascii="Arial" w:hAnsi="Arial" w:cs="Arial"/>
        </w:rPr>
      </w:pPr>
    </w:p>
    <w:p w:rsidR="006E41B6" w:rsidRPr="001721CD" w:rsidRDefault="006E41B6" w:rsidP="005F0FC9">
      <w:pPr>
        <w:rPr>
          <w:rFonts w:ascii="Arial" w:hAnsi="Arial" w:cs="Arial"/>
        </w:rPr>
      </w:pPr>
      <w:r w:rsidRPr="001721CD">
        <w:rPr>
          <w:rFonts w:ascii="Arial" w:hAnsi="Arial" w:cs="Arial"/>
        </w:rPr>
        <w:t xml:space="preserve">Annual Renewal will include:    </w:t>
      </w:r>
    </w:p>
    <w:p w:rsidR="006E41B6" w:rsidRPr="001721CD" w:rsidRDefault="006E41B6" w:rsidP="005F0FC9">
      <w:pPr>
        <w:ind w:left="810"/>
        <w:rPr>
          <w:rFonts w:ascii="Arial" w:hAnsi="Arial" w:cs="Arial"/>
        </w:rPr>
      </w:pPr>
    </w:p>
    <w:p w:rsidR="00E03DF0" w:rsidRDefault="006E41B6" w:rsidP="00E03DF0">
      <w:pPr>
        <w:numPr>
          <w:ilvl w:val="0"/>
          <w:numId w:val="29"/>
        </w:numPr>
        <w:ind w:firstLine="360"/>
        <w:rPr>
          <w:rFonts w:ascii="Arial" w:hAnsi="Arial" w:cs="Arial"/>
        </w:rPr>
      </w:pPr>
      <w:r w:rsidRPr="001721CD">
        <w:rPr>
          <w:rFonts w:ascii="Arial" w:hAnsi="Arial" w:cs="Arial"/>
        </w:rPr>
        <w:t>Any changes to the investigators’ situation or qualifications</w:t>
      </w:r>
    </w:p>
    <w:p w:rsidR="006E41B6" w:rsidRPr="001721CD" w:rsidRDefault="006E41B6" w:rsidP="00E03DF0">
      <w:pPr>
        <w:numPr>
          <w:ilvl w:val="0"/>
          <w:numId w:val="29"/>
        </w:numPr>
        <w:ind w:firstLine="360"/>
        <w:rPr>
          <w:rFonts w:ascii="Arial" w:hAnsi="Arial" w:cs="Arial"/>
        </w:rPr>
      </w:pPr>
      <w:r w:rsidRPr="001721CD">
        <w:rPr>
          <w:rFonts w:ascii="Arial" w:hAnsi="Arial" w:cs="Arial"/>
        </w:rPr>
        <w:t>Current protocol version identifier</w:t>
      </w:r>
    </w:p>
    <w:p w:rsidR="00E03DF0" w:rsidRDefault="006E41B6" w:rsidP="00E03DF0">
      <w:pPr>
        <w:pStyle w:val="BodyText"/>
        <w:widowControl w:val="0"/>
        <w:numPr>
          <w:ilvl w:val="0"/>
          <w:numId w:val="29"/>
        </w:numPr>
        <w:pBdr>
          <w:top w:val="single" w:sz="6" w:space="1" w:color="FFFFFF"/>
          <w:left w:val="single" w:sz="6" w:space="0" w:color="FFFFFF"/>
          <w:bottom w:val="single" w:sz="6" w:space="0" w:color="FFFFFF"/>
          <w:right w:val="single" w:sz="6" w:space="0" w:color="FFFFFF"/>
        </w:pBdr>
        <w:tabs>
          <w:tab w:val="clear" w:pos="720"/>
          <w:tab w:val="num"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jc w:val="left"/>
        <w:rPr>
          <w:szCs w:val="24"/>
        </w:rPr>
      </w:pPr>
      <w:r w:rsidRPr="001721CD">
        <w:rPr>
          <w:szCs w:val="24"/>
        </w:rPr>
        <w:t>Current status of the study  (what stage it is in at this site, at other sites, and what is left to accomplish)</w:t>
      </w:r>
    </w:p>
    <w:p w:rsidR="006E41B6" w:rsidRPr="001721CD" w:rsidRDefault="006E41B6" w:rsidP="00E03DF0">
      <w:pPr>
        <w:pStyle w:val="BodyText"/>
        <w:widowControl w:val="0"/>
        <w:numPr>
          <w:ilvl w:val="0"/>
          <w:numId w:val="29"/>
        </w:numPr>
        <w:pBdr>
          <w:top w:val="single" w:sz="6" w:space="1" w:color="FFFFFF"/>
          <w:left w:val="single" w:sz="6" w:space="0" w:color="FFFFFF"/>
          <w:bottom w:val="single" w:sz="6" w:space="0" w:color="FFFFFF"/>
          <w:right w:val="single" w:sz="6" w:space="0" w:color="FFFFFF"/>
        </w:pBdr>
        <w:tabs>
          <w:tab w:val="clear" w:pos="720"/>
          <w:tab w:val="num"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jc w:val="left"/>
        <w:rPr>
          <w:szCs w:val="24"/>
        </w:rPr>
      </w:pPr>
      <w:r w:rsidRPr="001721CD">
        <w:rPr>
          <w:szCs w:val="24"/>
        </w:rPr>
        <w:t>Number of participants enrolled in the total study</w:t>
      </w:r>
    </w:p>
    <w:p w:rsidR="006E41B6" w:rsidRPr="001721CD" w:rsidRDefault="006E41B6" w:rsidP="00E03DF0">
      <w:pPr>
        <w:pStyle w:val="BodyText"/>
        <w:widowControl w:val="0"/>
        <w:numPr>
          <w:ilvl w:val="0"/>
          <w:numId w:val="29"/>
        </w:numPr>
        <w:pBdr>
          <w:top w:val="single" w:sz="6" w:space="1" w:color="FFFFFF"/>
          <w:left w:val="single" w:sz="6" w:space="0"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firstLine="360"/>
        <w:jc w:val="left"/>
        <w:rPr>
          <w:szCs w:val="24"/>
        </w:rPr>
      </w:pPr>
      <w:r w:rsidRPr="001721CD">
        <w:rPr>
          <w:szCs w:val="24"/>
        </w:rPr>
        <w:t xml:space="preserve">Number of participants enrolled at this site </w:t>
      </w:r>
    </w:p>
    <w:p w:rsidR="006E41B6" w:rsidRPr="001721CD" w:rsidRDefault="006E41B6" w:rsidP="00E03DF0">
      <w:pPr>
        <w:pStyle w:val="BodyText"/>
        <w:widowControl w:val="0"/>
        <w:numPr>
          <w:ilvl w:val="0"/>
          <w:numId w:val="29"/>
        </w:numPr>
        <w:pBdr>
          <w:top w:val="single" w:sz="6" w:space="1" w:color="FFFFFF"/>
          <w:left w:val="single" w:sz="6" w:space="0"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firstLine="360"/>
        <w:jc w:val="left"/>
        <w:rPr>
          <w:szCs w:val="24"/>
        </w:rPr>
      </w:pPr>
      <w:r w:rsidRPr="001721CD">
        <w:rPr>
          <w:szCs w:val="24"/>
        </w:rPr>
        <w:t>Number of participants withdrawn and reasons</w:t>
      </w:r>
    </w:p>
    <w:p w:rsidR="006E41B6" w:rsidRPr="001721CD" w:rsidRDefault="006E41B6" w:rsidP="00E03DF0">
      <w:pPr>
        <w:pStyle w:val="BodyText"/>
        <w:widowControl w:val="0"/>
        <w:numPr>
          <w:ilvl w:val="0"/>
          <w:numId w:val="29"/>
        </w:numPr>
        <w:pBdr>
          <w:top w:val="single" w:sz="6" w:space="1" w:color="FFFFFF"/>
          <w:left w:val="single" w:sz="6" w:space="0" w:color="FFFFFF"/>
          <w:bottom w:val="single" w:sz="6" w:space="0" w:color="FFFFFF"/>
          <w:right w:val="single" w:sz="6" w:space="0" w:color="FFFFFF"/>
        </w:pBdr>
        <w:tabs>
          <w:tab w:val="clear"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jc w:val="left"/>
        <w:rPr>
          <w:szCs w:val="24"/>
        </w:rPr>
      </w:pPr>
      <w:r w:rsidRPr="001721CD">
        <w:rPr>
          <w:szCs w:val="24"/>
        </w:rPr>
        <w:lastRenderedPageBreak/>
        <w:t>Enrollment status compared to plans at the time of initial approval</w:t>
      </w:r>
    </w:p>
    <w:p w:rsidR="006E41B6" w:rsidRPr="001721CD" w:rsidRDefault="006E41B6" w:rsidP="00E03DF0">
      <w:pPr>
        <w:pStyle w:val="BodyText"/>
        <w:widowControl w:val="0"/>
        <w:numPr>
          <w:ilvl w:val="0"/>
          <w:numId w:val="29"/>
        </w:numPr>
        <w:pBdr>
          <w:top w:val="single" w:sz="6" w:space="1" w:color="FFFFFF"/>
          <w:left w:val="single" w:sz="6" w:space="0"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firstLine="360"/>
        <w:jc w:val="left"/>
        <w:rPr>
          <w:szCs w:val="24"/>
        </w:rPr>
      </w:pPr>
      <w:r w:rsidRPr="001721CD">
        <w:rPr>
          <w:szCs w:val="24"/>
        </w:rPr>
        <w:t>Projected end of the study</w:t>
      </w:r>
    </w:p>
    <w:p w:rsidR="006E41B6" w:rsidRPr="001721CD" w:rsidRDefault="006E41B6" w:rsidP="00E03DF0">
      <w:pPr>
        <w:pStyle w:val="BodyText"/>
        <w:widowControl w:val="0"/>
        <w:numPr>
          <w:ilvl w:val="0"/>
          <w:numId w:val="29"/>
        </w:numPr>
        <w:pBdr>
          <w:top w:val="single" w:sz="6" w:space="1" w:color="FFFFFF"/>
          <w:left w:val="single" w:sz="6" w:space="0" w:color="FFFFFF"/>
          <w:bottom w:val="single" w:sz="6" w:space="0" w:color="FFFFFF"/>
          <w:right w:val="single" w:sz="6" w:space="0" w:color="FFFFFF"/>
        </w:pBdr>
        <w:tabs>
          <w:tab w:val="clear" w:pos="720"/>
          <w:tab w:val="num"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jc w:val="left"/>
        <w:rPr>
          <w:szCs w:val="24"/>
        </w:rPr>
      </w:pPr>
      <w:r w:rsidRPr="001721CD">
        <w:rPr>
          <w:szCs w:val="24"/>
        </w:rPr>
        <w:t>Summary of all amendments since initial approval, protocol number and date, and the date of REB approval</w:t>
      </w:r>
    </w:p>
    <w:p w:rsidR="006E41B6" w:rsidRPr="001721CD" w:rsidRDefault="006E41B6" w:rsidP="00E03DF0">
      <w:pPr>
        <w:numPr>
          <w:ilvl w:val="0"/>
          <w:numId w:val="29"/>
        </w:numPr>
        <w:tabs>
          <w:tab w:val="clear" w:pos="720"/>
          <w:tab w:val="num" w:pos="1440"/>
        </w:tabs>
        <w:autoSpaceDE w:val="0"/>
        <w:autoSpaceDN w:val="0"/>
        <w:adjustRightInd w:val="0"/>
        <w:ind w:left="1440"/>
        <w:rPr>
          <w:rFonts w:ascii="Arial" w:eastAsia="SymbolMT" w:hAnsi="Arial" w:cs="Arial"/>
        </w:rPr>
      </w:pPr>
      <w:r w:rsidRPr="001721CD">
        <w:rPr>
          <w:rFonts w:ascii="Arial" w:hAnsi="Arial" w:cs="Arial"/>
        </w:rPr>
        <w:t xml:space="preserve">A discussion of any difficulties in conducting the study including findings, study design, recruitment and data management </w:t>
      </w:r>
    </w:p>
    <w:p w:rsidR="006E41B6" w:rsidRPr="001721CD" w:rsidRDefault="006E41B6" w:rsidP="00E03DF0">
      <w:pPr>
        <w:numPr>
          <w:ilvl w:val="0"/>
          <w:numId w:val="29"/>
        </w:numPr>
        <w:autoSpaceDE w:val="0"/>
        <w:autoSpaceDN w:val="0"/>
        <w:adjustRightInd w:val="0"/>
        <w:ind w:firstLine="360"/>
        <w:rPr>
          <w:rFonts w:ascii="Arial" w:eastAsia="SymbolMT" w:hAnsi="Arial" w:cs="Arial"/>
        </w:rPr>
      </w:pPr>
      <w:r w:rsidRPr="001721CD">
        <w:rPr>
          <w:rFonts w:ascii="Arial" w:hAnsi="Arial" w:cs="Arial"/>
        </w:rPr>
        <w:t>The current version of the consent and/or assent form(s)</w:t>
      </w:r>
    </w:p>
    <w:p w:rsidR="006E41B6" w:rsidRPr="001721CD" w:rsidRDefault="006E41B6" w:rsidP="00E03DF0">
      <w:pPr>
        <w:numPr>
          <w:ilvl w:val="0"/>
          <w:numId w:val="29"/>
        </w:numPr>
        <w:tabs>
          <w:tab w:val="clear" w:pos="720"/>
          <w:tab w:val="num" w:pos="1440"/>
        </w:tabs>
        <w:autoSpaceDE w:val="0"/>
        <w:autoSpaceDN w:val="0"/>
        <w:adjustRightInd w:val="0"/>
        <w:ind w:left="1440"/>
        <w:rPr>
          <w:rFonts w:ascii="Arial" w:eastAsia="SymbolMT" w:hAnsi="Arial" w:cs="Arial"/>
        </w:rPr>
      </w:pPr>
      <w:r w:rsidRPr="001721CD">
        <w:rPr>
          <w:rFonts w:ascii="Arial" w:hAnsi="Arial" w:cs="Arial"/>
        </w:rPr>
        <w:t>Summary of all unanticipated problems, including serious and unexpected adverse events submitted to REB and current status of reactions</w:t>
      </w:r>
    </w:p>
    <w:p w:rsidR="006E41B6" w:rsidRPr="001721CD" w:rsidRDefault="006E41B6" w:rsidP="00E03DF0">
      <w:pPr>
        <w:numPr>
          <w:ilvl w:val="0"/>
          <w:numId w:val="29"/>
        </w:numPr>
        <w:tabs>
          <w:tab w:val="clear" w:pos="720"/>
          <w:tab w:val="num" w:pos="1440"/>
        </w:tabs>
        <w:autoSpaceDE w:val="0"/>
        <w:autoSpaceDN w:val="0"/>
        <w:adjustRightInd w:val="0"/>
        <w:ind w:left="1440"/>
        <w:rPr>
          <w:rFonts w:ascii="Arial" w:eastAsia="SymbolMT" w:hAnsi="Arial" w:cs="Arial"/>
        </w:rPr>
      </w:pPr>
      <w:r w:rsidRPr="001721CD">
        <w:rPr>
          <w:rFonts w:ascii="Arial" w:eastAsia="SymbolMT" w:hAnsi="Arial" w:cs="Arial"/>
        </w:rPr>
        <w:t>Any new information that would alter the REB’s prior determination, particularly with respect to the REB’s prior evaluation of the potential benefits or risks of the participants.</w:t>
      </w:r>
    </w:p>
    <w:p w:rsidR="006916D1" w:rsidRPr="001721CD" w:rsidRDefault="006916D1" w:rsidP="005F0FC9">
      <w:pPr>
        <w:rPr>
          <w:rFonts w:ascii="Arial" w:hAnsi="Arial" w:cs="Arial"/>
          <w:b/>
          <w:bCs/>
        </w:rPr>
      </w:pPr>
    </w:p>
    <w:p w:rsidR="006E41B6" w:rsidRPr="001721CD" w:rsidRDefault="006916D1" w:rsidP="005F0FC9">
      <w:pPr>
        <w:rPr>
          <w:rFonts w:ascii="Arial" w:hAnsi="Arial" w:cs="Arial"/>
          <w:b/>
        </w:rPr>
      </w:pPr>
      <w:r w:rsidRPr="001721CD">
        <w:rPr>
          <w:rFonts w:ascii="Arial" w:hAnsi="Arial" w:cs="Arial"/>
          <w:b/>
          <w:bCs/>
        </w:rPr>
        <w:t xml:space="preserve">3.5 </w:t>
      </w:r>
      <w:r w:rsidR="006E41B6" w:rsidRPr="001721CD">
        <w:rPr>
          <w:rFonts w:ascii="Arial" w:hAnsi="Arial" w:cs="Arial"/>
          <w:b/>
        </w:rPr>
        <w:t>Criteria for Renewal</w:t>
      </w:r>
    </w:p>
    <w:p w:rsidR="006E41B6" w:rsidRPr="001721CD" w:rsidRDefault="006E41B6" w:rsidP="005F0FC9">
      <w:pPr>
        <w:rPr>
          <w:rFonts w:ascii="Arial" w:hAnsi="Arial" w:cs="Arial"/>
        </w:rPr>
      </w:pPr>
    </w:p>
    <w:p w:rsidR="006E41B6" w:rsidRPr="001721CD" w:rsidRDefault="006E41B6" w:rsidP="005F0FC9">
      <w:pPr>
        <w:rPr>
          <w:rFonts w:ascii="Arial" w:hAnsi="Arial" w:cs="Arial"/>
        </w:rPr>
      </w:pPr>
      <w:r w:rsidRPr="001721CD">
        <w:rPr>
          <w:rFonts w:ascii="Arial" w:hAnsi="Arial" w:cs="Arial"/>
        </w:rPr>
        <w:t xml:space="preserve">Annual </w:t>
      </w:r>
      <w:r w:rsidR="006916D1" w:rsidRPr="001721CD">
        <w:rPr>
          <w:rFonts w:ascii="Arial" w:hAnsi="Arial" w:cs="Arial"/>
        </w:rPr>
        <w:t>r</w:t>
      </w:r>
      <w:r w:rsidRPr="001721CD">
        <w:rPr>
          <w:rFonts w:ascii="Arial" w:hAnsi="Arial" w:cs="Arial"/>
        </w:rPr>
        <w:t>enewal must be substantive and meaningful, the rigor of which shall be in accordance with a proportionate approach to ethics assessment.</w:t>
      </w:r>
    </w:p>
    <w:p w:rsidR="006916D1" w:rsidRPr="001721CD" w:rsidRDefault="006916D1" w:rsidP="005F0FC9">
      <w:pPr>
        <w:tabs>
          <w:tab w:val="left" w:pos="15"/>
        </w:tabs>
        <w:rPr>
          <w:rFonts w:ascii="Arial" w:hAnsi="Arial" w:cs="Arial"/>
        </w:rPr>
      </w:pPr>
    </w:p>
    <w:p w:rsidR="006E41B6" w:rsidRPr="001721CD" w:rsidRDefault="006E41B6" w:rsidP="005F0FC9">
      <w:pPr>
        <w:tabs>
          <w:tab w:val="left" w:pos="15"/>
        </w:tabs>
        <w:rPr>
          <w:rFonts w:ascii="Arial" w:hAnsi="Arial" w:cs="Arial"/>
        </w:rPr>
      </w:pPr>
      <w:r w:rsidRPr="001721CD">
        <w:rPr>
          <w:rFonts w:ascii="Arial" w:hAnsi="Arial" w:cs="Arial"/>
        </w:rPr>
        <w:t xml:space="preserve">In order for continuation of approval to be granted, the REB will determine that: </w:t>
      </w:r>
    </w:p>
    <w:p w:rsidR="006E41B6" w:rsidRPr="001721CD" w:rsidRDefault="006E41B6" w:rsidP="005F0FC9">
      <w:pPr>
        <w:tabs>
          <w:tab w:val="left" w:pos="15"/>
        </w:tabs>
        <w:rPr>
          <w:rFonts w:ascii="Arial" w:hAnsi="Arial" w:cs="Arial"/>
        </w:rPr>
      </w:pPr>
    </w:p>
    <w:p w:rsidR="006E41B6" w:rsidRPr="001721CD" w:rsidRDefault="006E41B6" w:rsidP="005F0FC9">
      <w:pPr>
        <w:numPr>
          <w:ilvl w:val="0"/>
          <w:numId w:val="30"/>
        </w:numPr>
        <w:tabs>
          <w:tab w:val="clear" w:pos="720"/>
          <w:tab w:val="left" w:pos="15"/>
          <w:tab w:val="num" w:pos="1440"/>
        </w:tabs>
        <w:ind w:left="1440"/>
        <w:rPr>
          <w:rFonts w:ascii="Arial" w:hAnsi="Arial" w:cs="Arial"/>
        </w:rPr>
      </w:pPr>
      <w:r w:rsidRPr="001721CD">
        <w:rPr>
          <w:rFonts w:ascii="Arial" w:hAnsi="Arial" w:cs="Arial"/>
        </w:rPr>
        <w:t xml:space="preserve">All of the requirements set forth for </w:t>
      </w:r>
      <w:r w:rsidR="005F0FC9" w:rsidRPr="001721CD">
        <w:rPr>
          <w:rFonts w:ascii="Arial" w:hAnsi="Arial" w:cs="Arial"/>
        </w:rPr>
        <w:t xml:space="preserve">the initial </w:t>
      </w:r>
      <w:r w:rsidRPr="001721CD">
        <w:rPr>
          <w:rFonts w:ascii="Arial" w:hAnsi="Arial" w:cs="Arial"/>
        </w:rPr>
        <w:t>approval of research continue to be satisfied.</w:t>
      </w:r>
    </w:p>
    <w:p w:rsidR="006E41B6" w:rsidRPr="001721CD" w:rsidRDefault="006E41B6" w:rsidP="005F0FC9">
      <w:pPr>
        <w:pStyle w:val="BodyTextIndent2"/>
        <w:numPr>
          <w:ilvl w:val="0"/>
          <w:numId w:val="30"/>
        </w:numPr>
        <w:tabs>
          <w:tab w:val="clear" w:pos="720"/>
          <w:tab w:val="num" w:pos="1440"/>
        </w:tabs>
        <w:spacing w:after="0" w:line="240" w:lineRule="auto"/>
        <w:ind w:left="1440"/>
        <w:rPr>
          <w:rFonts w:ascii="Arial" w:hAnsi="Arial" w:cs="Arial"/>
        </w:rPr>
      </w:pPr>
      <w:r w:rsidRPr="001721CD">
        <w:rPr>
          <w:rFonts w:ascii="Arial" w:hAnsi="Arial" w:cs="Arial"/>
        </w:rPr>
        <w:t>There have been no changes to the investigators, study protocol, consent form, or consent process since the last Annual (Interval) Renewal unless these have been submitted as Amendments and approved.</w:t>
      </w:r>
    </w:p>
    <w:p w:rsidR="006E41B6" w:rsidRPr="001721CD" w:rsidRDefault="006E41B6" w:rsidP="005F0FC9">
      <w:pPr>
        <w:pStyle w:val="BodyTextIndent2"/>
        <w:numPr>
          <w:ilvl w:val="0"/>
          <w:numId w:val="30"/>
        </w:numPr>
        <w:tabs>
          <w:tab w:val="clear" w:pos="720"/>
          <w:tab w:val="num" w:pos="1440"/>
        </w:tabs>
        <w:spacing w:after="0" w:line="240" w:lineRule="auto"/>
        <w:ind w:left="1440"/>
        <w:rPr>
          <w:rFonts w:ascii="Arial" w:hAnsi="Arial" w:cs="Arial"/>
        </w:rPr>
      </w:pPr>
      <w:r w:rsidRPr="001721CD">
        <w:rPr>
          <w:rFonts w:ascii="Arial" w:hAnsi="Arial" w:cs="Arial"/>
        </w:rPr>
        <w:t xml:space="preserve">There is no conflict of interest that has emerged since approval that might adversely affect the safety or well-being of study participants.  </w:t>
      </w:r>
    </w:p>
    <w:p w:rsidR="006E41B6" w:rsidRPr="001721CD" w:rsidRDefault="006E41B6" w:rsidP="005F0FC9">
      <w:pPr>
        <w:pStyle w:val="BodyTextIndent2"/>
        <w:numPr>
          <w:ilvl w:val="0"/>
          <w:numId w:val="30"/>
        </w:numPr>
        <w:tabs>
          <w:tab w:val="clear" w:pos="720"/>
          <w:tab w:val="num" w:pos="1440"/>
        </w:tabs>
        <w:spacing w:after="0" w:line="240" w:lineRule="auto"/>
        <w:ind w:left="1440"/>
        <w:rPr>
          <w:rFonts w:ascii="Arial" w:hAnsi="Arial" w:cs="Arial"/>
        </w:rPr>
      </w:pPr>
      <w:r w:rsidRPr="001721CD">
        <w:rPr>
          <w:rFonts w:ascii="Arial" w:hAnsi="Arial" w:cs="Arial"/>
        </w:rPr>
        <w:t>The risk to participants continues to be minimal and reasonable in relation to the anticipated benefits.</w:t>
      </w:r>
    </w:p>
    <w:p w:rsidR="006E41B6" w:rsidRPr="001721CD" w:rsidRDefault="006E41B6" w:rsidP="005F0FC9">
      <w:pPr>
        <w:pStyle w:val="BodyTextIndent2"/>
        <w:numPr>
          <w:ilvl w:val="0"/>
          <w:numId w:val="30"/>
        </w:numPr>
        <w:tabs>
          <w:tab w:val="clear" w:pos="720"/>
          <w:tab w:val="num" w:pos="1440"/>
        </w:tabs>
        <w:spacing w:after="0" w:line="240" w:lineRule="auto"/>
        <w:ind w:left="1440"/>
        <w:rPr>
          <w:rFonts w:ascii="Arial" w:hAnsi="Arial" w:cs="Arial"/>
        </w:rPr>
      </w:pPr>
      <w:r w:rsidRPr="001721CD">
        <w:rPr>
          <w:rFonts w:ascii="Arial" w:hAnsi="Arial" w:cs="Arial"/>
        </w:rPr>
        <w:t xml:space="preserve">There is no new literature which might affect the willingness of study participants to participate. </w:t>
      </w:r>
    </w:p>
    <w:p w:rsidR="006E41B6" w:rsidRPr="001721CD" w:rsidRDefault="006E41B6" w:rsidP="005F0FC9">
      <w:pPr>
        <w:pStyle w:val="BodyTextIndent2"/>
        <w:numPr>
          <w:ilvl w:val="0"/>
          <w:numId w:val="30"/>
        </w:numPr>
        <w:tabs>
          <w:tab w:val="clear" w:pos="720"/>
          <w:tab w:val="num" w:pos="1440"/>
        </w:tabs>
        <w:spacing w:after="0" w:line="240" w:lineRule="auto"/>
        <w:ind w:left="1440"/>
        <w:rPr>
          <w:rFonts w:ascii="Arial" w:hAnsi="Arial" w:cs="Arial"/>
        </w:rPr>
      </w:pPr>
      <w:r w:rsidRPr="001721CD">
        <w:rPr>
          <w:rFonts w:ascii="Arial" w:hAnsi="Arial" w:cs="Arial"/>
        </w:rPr>
        <w:t>There have been no complaints from study participants which require further investigation.</w:t>
      </w:r>
    </w:p>
    <w:p w:rsidR="006E41B6" w:rsidRPr="001721CD" w:rsidRDefault="006E41B6" w:rsidP="005F0FC9">
      <w:pPr>
        <w:pStyle w:val="BodyTextIndent2"/>
        <w:numPr>
          <w:ilvl w:val="0"/>
          <w:numId w:val="30"/>
        </w:numPr>
        <w:tabs>
          <w:tab w:val="clear" w:pos="720"/>
          <w:tab w:val="num" w:pos="1440"/>
        </w:tabs>
        <w:spacing w:after="0" w:line="240" w:lineRule="auto"/>
        <w:ind w:left="1440"/>
        <w:rPr>
          <w:rFonts w:ascii="Arial" w:hAnsi="Arial" w:cs="Arial"/>
        </w:rPr>
      </w:pPr>
      <w:r w:rsidRPr="001721CD">
        <w:rPr>
          <w:rFonts w:ascii="Arial" w:hAnsi="Arial" w:cs="Arial"/>
        </w:rPr>
        <w:t>Number of participants enrolled, withdrawn, dropped out and completed</w:t>
      </w:r>
    </w:p>
    <w:p w:rsidR="006E41B6" w:rsidRPr="001721CD" w:rsidRDefault="006E41B6" w:rsidP="005F0FC9">
      <w:pPr>
        <w:pStyle w:val="BodyTextIndent2"/>
        <w:spacing w:after="0" w:line="240" w:lineRule="auto"/>
        <w:ind w:left="1080"/>
        <w:rPr>
          <w:rFonts w:ascii="Arial" w:hAnsi="Arial" w:cs="Arial"/>
        </w:rPr>
      </w:pPr>
    </w:p>
    <w:p w:rsidR="006E41B6" w:rsidRPr="001721CD" w:rsidRDefault="006E41B6" w:rsidP="005F0FC9">
      <w:pPr>
        <w:pStyle w:val="BodyTextIndent2"/>
        <w:spacing w:after="0" w:line="240" w:lineRule="auto"/>
        <w:ind w:left="0"/>
        <w:rPr>
          <w:rFonts w:ascii="Arial" w:hAnsi="Arial" w:cs="Arial"/>
        </w:rPr>
      </w:pPr>
      <w:r w:rsidRPr="001721CD">
        <w:rPr>
          <w:rFonts w:ascii="Arial" w:hAnsi="Arial" w:cs="Arial"/>
        </w:rPr>
        <w:t xml:space="preserve">For regulated clinical trials, the reports of Data Safety Monitoring Boards and Sponsor-generated Safety Reports must also be </w:t>
      </w:r>
      <w:proofErr w:type="spellStart"/>
      <w:r w:rsidRPr="001721CD">
        <w:rPr>
          <w:rFonts w:ascii="Arial" w:hAnsi="Arial" w:cs="Arial"/>
        </w:rPr>
        <w:t>favourable</w:t>
      </w:r>
      <w:proofErr w:type="spellEnd"/>
      <w:r w:rsidRPr="001721CD">
        <w:rPr>
          <w:rFonts w:ascii="Arial" w:hAnsi="Arial" w:cs="Arial"/>
        </w:rPr>
        <w:t xml:space="preserve"> for continuation of the study.  </w:t>
      </w:r>
    </w:p>
    <w:p w:rsidR="006E41B6" w:rsidRPr="001721CD" w:rsidRDefault="006E41B6" w:rsidP="005F0FC9">
      <w:pPr>
        <w:rPr>
          <w:rFonts w:ascii="Arial" w:hAnsi="Arial" w:cs="Arial"/>
        </w:rPr>
      </w:pPr>
    </w:p>
    <w:p w:rsidR="006E41B6" w:rsidRPr="001721CD" w:rsidRDefault="005F0FC9" w:rsidP="005F0FC9">
      <w:pPr>
        <w:rPr>
          <w:rFonts w:ascii="Arial" w:hAnsi="Arial" w:cs="Arial"/>
          <w:b/>
        </w:rPr>
      </w:pPr>
      <w:r w:rsidRPr="001721CD">
        <w:rPr>
          <w:rFonts w:ascii="Arial" w:hAnsi="Arial" w:cs="Arial"/>
          <w:b/>
        </w:rPr>
        <w:t xml:space="preserve">3.6 </w:t>
      </w:r>
      <w:r w:rsidR="006E41B6" w:rsidRPr="001721CD">
        <w:rPr>
          <w:rFonts w:ascii="Arial" w:hAnsi="Arial" w:cs="Arial"/>
          <w:b/>
        </w:rPr>
        <w:t>Extensions of Approval Period</w:t>
      </w:r>
    </w:p>
    <w:p w:rsidR="005F0FC9" w:rsidRPr="001721CD" w:rsidRDefault="005F0FC9" w:rsidP="005F0FC9">
      <w:pPr>
        <w:autoSpaceDE w:val="0"/>
        <w:autoSpaceDN w:val="0"/>
        <w:adjustRightInd w:val="0"/>
        <w:rPr>
          <w:rFonts w:ascii="Arial" w:hAnsi="Arial" w:cs="Arial"/>
        </w:rPr>
      </w:pPr>
    </w:p>
    <w:p w:rsidR="006E41B6" w:rsidRPr="001721CD" w:rsidRDefault="006E41B6" w:rsidP="005F0FC9">
      <w:pPr>
        <w:autoSpaceDE w:val="0"/>
        <w:autoSpaceDN w:val="0"/>
        <w:adjustRightInd w:val="0"/>
        <w:rPr>
          <w:rFonts w:ascii="Arial" w:hAnsi="Arial" w:cs="Arial"/>
        </w:rPr>
      </w:pPr>
      <w:r w:rsidRPr="001721CD">
        <w:rPr>
          <w:rFonts w:ascii="Arial" w:hAnsi="Arial" w:cs="Arial"/>
        </w:rPr>
        <w:t xml:space="preserve">There is no grace period extending the conduct of the research beyond the expiration date of REB approval for regulated clinical trials. Extensions beyond the expiration date will not be granted. If progress reports are not submitted as scheduled, the study will be suspended. No research related activities may occur after the approval expiration date unless the Local Principal Investigator contacts the Research Ethics Board and a </w:t>
      </w:r>
      <w:r w:rsidRPr="001721CD">
        <w:rPr>
          <w:rFonts w:ascii="Arial" w:hAnsi="Arial" w:cs="Arial"/>
        </w:rPr>
        <w:lastRenderedPageBreak/>
        <w:t>determination is made that it is in the best interest of individual participants to continue during the lapse in</w:t>
      </w:r>
      <w:r w:rsidR="005F0FC9" w:rsidRPr="001721CD">
        <w:rPr>
          <w:rFonts w:ascii="Arial" w:hAnsi="Arial" w:cs="Arial"/>
        </w:rPr>
        <w:t xml:space="preserve"> </w:t>
      </w:r>
      <w:r w:rsidRPr="001721CD">
        <w:rPr>
          <w:rFonts w:ascii="Arial" w:hAnsi="Arial" w:cs="Arial"/>
        </w:rPr>
        <w:t xml:space="preserve">REB approval. </w:t>
      </w:r>
    </w:p>
    <w:p w:rsidR="006E41B6" w:rsidRPr="001721CD" w:rsidRDefault="006E41B6" w:rsidP="005F0FC9">
      <w:pPr>
        <w:autoSpaceDE w:val="0"/>
        <w:autoSpaceDN w:val="0"/>
        <w:adjustRightInd w:val="0"/>
        <w:rPr>
          <w:rFonts w:ascii="Arial" w:hAnsi="Arial" w:cs="Arial"/>
        </w:rPr>
      </w:pPr>
    </w:p>
    <w:p w:rsidR="006E41B6" w:rsidRPr="001721CD" w:rsidRDefault="006E41B6" w:rsidP="005F0FC9">
      <w:pPr>
        <w:autoSpaceDE w:val="0"/>
        <w:autoSpaceDN w:val="0"/>
        <w:adjustRightInd w:val="0"/>
        <w:rPr>
          <w:rFonts w:ascii="Arial" w:hAnsi="Arial" w:cs="Arial"/>
        </w:rPr>
      </w:pPr>
      <w:r w:rsidRPr="001721CD">
        <w:rPr>
          <w:rFonts w:ascii="Arial" w:hAnsi="Arial" w:cs="Arial"/>
        </w:rPr>
        <w:t>The REB Office, in collaboration with the REB Chair, is fully authorized to do one or more of the following as deemed appropriate:</w:t>
      </w:r>
    </w:p>
    <w:p w:rsidR="006E41B6" w:rsidRPr="001721CD" w:rsidRDefault="006E41B6" w:rsidP="005F0FC9">
      <w:pPr>
        <w:numPr>
          <w:ilvl w:val="0"/>
          <w:numId w:val="27"/>
        </w:numPr>
        <w:tabs>
          <w:tab w:val="clear" w:pos="1872"/>
          <w:tab w:val="num" w:pos="1620"/>
        </w:tabs>
        <w:autoSpaceDE w:val="0"/>
        <w:autoSpaceDN w:val="0"/>
        <w:adjustRightInd w:val="0"/>
        <w:ind w:left="1620" w:hanging="360"/>
        <w:rPr>
          <w:rFonts w:ascii="Arial" w:hAnsi="Arial" w:cs="Arial"/>
        </w:rPr>
      </w:pPr>
      <w:r w:rsidRPr="001721CD">
        <w:rPr>
          <w:rFonts w:ascii="Arial" w:hAnsi="Arial" w:cs="Arial"/>
        </w:rPr>
        <w:t>Hold the review or approval of current or future submissions by the Local Principal Investigator until the status of the expired study has been addressed.</w:t>
      </w:r>
    </w:p>
    <w:p w:rsidR="006E41B6" w:rsidRPr="001721CD" w:rsidRDefault="006E41B6" w:rsidP="005F0FC9">
      <w:pPr>
        <w:numPr>
          <w:ilvl w:val="0"/>
          <w:numId w:val="27"/>
        </w:numPr>
        <w:tabs>
          <w:tab w:val="clear" w:pos="1872"/>
          <w:tab w:val="num" w:pos="1620"/>
        </w:tabs>
        <w:autoSpaceDE w:val="0"/>
        <w:autoSpaceDN w:val="0"/>
        <w:adjustRightInd w:val="0"/>
        <w:ind w:left="1620" w:hanging="360"/>
        <w:rPr>
          <w:rFonts w:ascii="Arial" w:hAnsi="Arial" w:cs="Arial"/>
        </w:rPr>
      </w:pPr>
      <w:r w:rsidRPr="001721CD">
        <w:rPr>
          <w:rFonts w:ascii="Arial" w:hAnsi="Arial" w:cs="Arial"/>
        </w:rPr>
        <w:t>Notify the funding agency, industry sponsor or the appropriate regulatory authority of the expiry of the ethics approval for the study.</w:t>
      </w:r>
    </w:p>
    <w:p w:rsidR="006E41B6" w:rsidRPr="001721CD" w:rsidRDefault="006E41B6" w:rsidP="005F0FC9">
      <w:pPr>
        <w:numPr>
          <w:ilvl w:val="0"/>
          <w:numId w:val="27"/>
        </w:numPr>
        <w:tabs>
          <w:tab w:val="clear" w:pos="1872"/>
          <w:tab w:val="num" w:pos="1620"/>
        </w:tabs>
        <w:autoSpaceDE w:val="0"/>
        <w:autoSpaceDN w:val="0"/>
        <w:adjustRightInd w:val="0"/>
        <w:ind w:left="1620" w:hanging="360"/>
        <w:rPr>
          <w:rFonts w:ascii="Arial" w:hAnsi="Arial" w:cs="Arial"/>
        </w:rPr>
      </w:pPr>
      <w:r w:rsidRPr="001721CD">
        <w:rPr>
          <w:rFonts w:ascii="Arial" w:hAnsi="Arial" w:cs="Arial"/>
        </w:rPr>
        <w:t>Notify financial accounts personnel to advise them that the study is no longer approved and that no further funds from the account should be released.</w:t>
      </w:r>
    </w:p>
    <w:p w:rsidR="005F0FC9" w:rsidRPr="001721CD" w:rsidRDefault="005F0FC9" w:rsidP="005F0FC9">
      <w:pPr>
        <w:pStyle w:val="BodyText"/>
        <w:widowControl w:val="0"/>
        <w:pBdr>
          <w:top w:val="single" w:sz="6" w:space="1" w:color="FFFFFF"/>
          <w:left w:val="single" w:sz="6" w:space="0"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left"/>
        <w:rPr>
          <w:szCs w:val="24"/>
        </w:rPr>
      </w:pPr>
    </w:p>
    <w:p w:rsidR="006E41B6" w:rsidRPr="001721CD" w:rsidRDefault="006E41B6" w:rsidP="005F0FC9">
      <w:pPr>
        <w:pStyle w:val="BodyText"/>
        <w:widowControl w:val="0"/>
        <w:pBdr>
          <w:top w:val="single" w:sz="6" w:space="1" w:color="FFFFFF"/>
          <w:left w:val="single" w:sz="6" w:space="0"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left"/>
        <w:rPr>
          <w:szCs w:val="24"/>
        </w:rPr>
      </w:pPr>
      <w:r w:rsidRPr="001721CD">
        <w:rPr>
          <w:szCs w:val="24"/>
        </w:rPr>
        <w:t xml:space="preserve">It is ultimately the responsibility of the investigators to provide in a timely manner the information needed by the REB </w:t>
      </w:r>
      <w:r w:rsidR="005F0FC9" w:rsidRPr="001721CD">
        <w:rPr>
          <w:szCs w:val="24"/>
        </w:rPr>
        <w:t xml:space="preserve">to perform an annual </w:t>
      </w:r>
      <w:r w:rsidRPr="001721CD">
        <w:rPr>
          <w:szCs w:val="24"/>
        </w:rPr>
        <w:t xml:space="preserve">review and any reminder notices regarding the need to do so from the REB to investigators are a courtesy. </w:t>
      </w:r>
    </w:p>
    <w:p w:rsidR="006E41B6" w:rsidRPr="001721CD" w:rsidRDefault="006E41B6" w:rsidP="005F0FC9">
      <w:pPr>
        <w:ind w:left="720"/>
        <w:rPr>
          <w:rFonts w:ascii="Arial" w:hAnsi="Arial" w:cs="Arial"/>
        </w:rPr>
      </w:pPr>
    </w:p>
    <w:p w:rsidR="00B85E3B" w:rsidRPr="001721CD" w:rsidRDefault="006E41B6" w:rsidP="00332387">
      <w:pPr>
        <w:rPr>
          <w:rFonts w:ascii="Arial" w:hAnsi="Arial" w:cs="Arial"/>
        </w:rPr>
      </w:pPr>
      <w:r w:rsidRPr="001721CD">
        <w:rPr>
          <w:rFonts w:ascii="Arial" w:hAnsi="Arial" w:cs="Arial"/>
        </w:rPr>
        <w:t>Ap</w:t>
      </w:r>
      <w:r w:rsidR="005F0FC9" w:rsidRPr="001721CD">
        <w:rPr>
          <w:rFonts w:ascii="Arial" w:hAnsi="Arial" w:cs="Arial"/>
        </w:rPr>
        <w:t>proximately 4</w:t>
      </w:r>
      <w:r w:rsidR="00091231">
        <w:rPr>
          <w:rFonts w:ascii="Arial" w:hAnsi="Arial" w:cs="Arial"/>
        </w:rPr>
        <w:t>-6</w:t>
      </w:r>
      <w:r w:rsidR="005F0FC9" w:rsidRPr="001721CD">
        <w:rPr>
          <w:rFonts w:ascii="Arial" w:hAnsi="Arial" w:cs="Arial"/>
        </w:rPr>
        <w:t xml:space="preserve"> weeks before the a</w:t>
      </w:r>
      <w:r w:rsidRPr="001721CD">
        <w:rPr>
          <w:rFonts w:ascii="Arial" w:hAnsi="Arial" w:cs="Arial"/>
        </w:rPr>
        <w:t xml:space="preserve">nnual </w:t>
      </w:r>
      <w:r w:rsidR="005F0FC9" w:rsidRPr="001721CD">
        <w:rPr>
          <w:rFonts w:ascii="Arial" w:hAnsi="Arial" w:cs="Arial"/>
        </w:rPr>
        <w:t>r</w:t>
      </w:r>
      <w:r w:rsidRPr="001721CD">
        <w:rPr>
          <w:rFonts w:ascii="Arial" w:hAnsi="Arial" w:cs="Arial"/>
        </w:rPr>
        <w:t>enewal is due, the REB office will send the Investigator a reminder letter</w:t>
      </w:r>
      <w:r w:rsidR="00091231">
        <w:rPr>
          <w:rFonts w:ascii="Arial" w:hAnsi="Arial" w:cs="Arial"/>
        </w:rPr>
        <w:t>/email</w:t>
      </w:r>
      <w:r w:rsidRPr="001721CD">
        <w:rPr>
          <w:rFonts w:ascii="Arial" w:hAnsi="Arial" w:cs="Arial"/>
        </w:rPr>
        <w:t xml:space="preserve">. The completed form should be submitted at least </w:t>
      </w:r>
      <w:r w:rsidR="004B1952">
        <w:rPr>
          <w:rFonts w:ascii="Arial" w:hAnsi="Arial" w:cs="Arial"/>
        </w:rPr>
        <w:t>2-4</w:t>
      </w:r>
      <w:r w:rsidR="00D52A35" w:rsidRPr="001721CD">
        <w:rPr>
          <w:rFonts w:ascii="Arial" w:hAnsi="Arial" w:cs="Arial"/>
        </w:rPr>
        <w:t xml:space="preserve"> weeks before the annual </w:t>
      </w:r>
      <w:r w:rsidRPr="001721CD">
        <w:rPr>
          <w:rFonts w:ascii="Arial" w:hAnsi="Arial" w:cs="Arial"/>
        </w:rPr>
        <w:t>review date to ensure that appropriate REB review takes place prior to expiry to avoid interruption to the st</w:t>
      </w:r>
      <w:r w:rsidR="00D52A35" w:rsidRPr="001721CD">
        <w:rPr>
          <w:rFonts w:ascii="Arial" w:hAnsi="Arial" w:cs="Arial"/>
        </w:rPr>
        <w:t xml:space="preserve">udy.  </w:t>
      </w:r>
    </w:p>
    <w:p w:rsidR="00D52A35" w:rsidRPr="001721CD" w:rsidRDefault="00D52A35" w:rsidP="00D52A35">
      <w:pPr>
        <w:rPr>
          <w:rFonts w:ascii="Arial" w:hAnsi="Arial" w:cs="Arial"/>
        </w:rPr>
      </w:pPr>
    </w:p>
    <w:p w:rsidR="006E41B6" w:rsidRPr="001721CD" w:rsidRDefault="00D52A35" w:rsidP="00D52A35">
      <w:pPr>
        <w:rPr>
          <w:rFonts w:ascii="Arial" w:hAnsi="Arial" w:cs="Arial"/>
          <w:b/>
        </w:rPr>
      </w:pPr>
      <w:r w:rsidRPr="001721CD">
        <w:rPr>
          <w:rFonts w:ascii="Arial" w:hAnsi="Arial" w:cs="Arial"/>
          <w:b/>
        </w:rPr>
        <w:t>3.7</w:t>
      </w:r>
      <w:r w:rsidR="006E41B6" w:rsidRPr="001721CD">
        <w:rPr>
          <w:rFonts w:ascii="Arial" w:hAnsi="Arial" w:cs="Arial"/>
          <w:b/>
        </w:rPr>
        <w:t xml:space="preserve"> The Point at which an Annual Renewal is no Longer Necessary </w:t>
      </w:r>
    </w:p>
    <w:p w:rsidR="00D52A35" w:rsidRPr="001721CD" w:rsidRDefault="00D52A35" w:rsidP="00D52A35">
      <w:pPr>
        <w:pStyle w:val="BodyText"/>
        <w:widowControl w:val="0"/>
        <w:pBdr>
          <w:top w:val="single" w:sz="6" w:space="0" w:color="FFFFFF"/>
          <w:left w:val="single" w:sz="6" w:space="0" w:color="FFFFFF"/>
          <w:bottom w:val="single" w:sz="6" w:space="0" w:color="FFFFFF"/>
          <w:right w:val="single" w:sz="6" w:space="0" w:color="FFFFFF"/>
        </w:pBdr>
        <w:tabs>
          <w:tab w:val="left" w:pos="72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100"/>
        <w:jc w:val="left"/>
        <w:rPr>
          <w:iCs/>
          <w:szCs w:val="24"/>
        </w:rPr>
      </w:pPr>
    </w:p>
    <w:p w:rsidR="006E41B6" w:rsidRPr="001721CD" w:rsidRDefault="00D52A35" w:rsidP="00D52A35">
      <w:pPr>
        <w:pStyle w:val="BodyText"/>
        <w:widowControl w:val="0"/>
        <w:pBdr>
          <w:top w:val="single" w:sz="6" w:space="0" w:color="FFFFFF"/>
          <w:left w:val="single" w:sz="6" w:space="0" w:color="FFFFFF"/>
          <w:bottom w:val="single" w:sz="6" w:space="0" w:color="FFFFFF"/>
          <w:right w:val="single" w:sz="6" w:space="0" w:color="FFFFFF"/>
        </w:pBdr>
        <w:tabs>
          <w:tab w:val="left" w:pos="72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100"/>
        <w:jc w:val="left"/>
        <w:rPr>
          <w:szCs w:val="24"/>
        </w:rPr>
      </w:pPr>
      <w:r w:rsidRPr="001721CD">
        <w:rPr>
          <w:szCs w:val="24"/>
        </w:rPr>
        <w:t>Annual r</w:t>
      </w:r>
      <w:r w:rsidR="006E41B6" w:rsidRPr="001721CD">
        <w:rPr>
          <w:szCs w:val="24"/>
        </w:rPr>
        <w:t xml:space="preserve">enewal of a research project at least annually is required so long as the project continues to involve human participants and their research data. A research project continues to involve human participants as long as the investigators conducting the research continue to obtain; </w:t>
      </w:r>
    </w:p>
    <w:p w:rsidR="00E03DF0" w:rsidRDefault="006E41B6" w:rsidP="00E03DF0">
      <w:pPr>
        <w:pStyle w:val="BodyText"/>
        <w:widowControl w:val="0"/>
        <w:numPr>
          <w:ilvl w:val="0"/>
          <w:numId w:val="31"/>
        </w:numPr>
        <w:pBdr>
          <w:top w:val="single" w:sz="6" w:space="0" w:color="FFFFFF"/>
          <w:left w:val="single" w:sz="6" w:space="0" w:color="FFFFFF"/>
          <w:bottom w:val="single" w:sz="6" w:space="0" w:color="FFFFFF"/>
          <w:right w:val="single" w:sz="6" w:space="0" w:color="FFFFFF"/>
        </w:pBdr>
        <w:tabs>
          <w:tab w:val="clear" w:pos="1872"/>
          <w:tab w:val="left" w:pos="1440"/>
          <w:tab w:val="num" w:pos="171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100"/>
        <w:ind w:left="1710" w:hanging="270"/>
        <w:jc w:val="left"/>
        <w:rPr>
          <w:szCs w:val="24"/>
        </w:rPr>
      </w:pPr>
      <w:r w:rsidRPr="001721CD">
        <w:rPr>
          <w:szCs w:val="24"/>
        </w:rPr>
        <w:t>Data about the participants of the research through intervention or interaction with them</w:t>
      </w:r>
    </w:p>
    <w:p w:rsidR="006E41B6" w:rsidRPr="001721CD" w:rsidRDefault="006E41B6" w:rsidP="00E03DF0">
      <w:pPr>
        <w:pStyle w:val="BodyText"/>
        <w:widowControl w:val="0"/>
        <w:numPr>
          <w:ilvl w:val="0"/>
          <w:numId w:val="31"/>
        </w:numPr>
        <w:pBdr>
          <w:top w:val="single" w:sz="6" w:space="0" w:color="FFFFFF"/>
          <w:left w:val="single" w:sz="6" w:space="0" w:color="FFFFFF"/>
          <w:bottom w:val="single" w:sz="6" w:space="0" w:color="FFFFFF"/>
          <w:right w:val="single" w:sz="6" w:space="0" w:color="FFFFFF"/>
        </w:pBdr>
        <w:tabs>
          <w:tab w:val="clear" w:pos="1872"/>
          <w:tab w:val="left" w:pos="1440"/>
          <w:tab w:val="num" w:pos="171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100"/>
        <w:ind w:left="1710" w:hanging="270"/>
        <w:jc w:val="left"/>
        <w:rPr>
          <w:szCs w:val="24"/>
        </w:rPr>
      </w:pPr>
      <w:r w:rsidRPr="001721CD">
        <w:rPr>
          <w:szCs w:val="24"/>
        </w:rPr>
        <w:t>Identifiable private information about the participants of the research (this includes obtaining biological specimens origination from living individuals)</w:t>
      </w:r>
    </w:p>
    <w:p w:rsidR="006E41B6" w:rsidRDefault="006E41B6" w:rsidP="00D52A35">
      <w:pPr>
        <w:pStyle w:val="Default"/>
        <w:rPr>
          <w:rFonts w:ascii="Arial" w:hAnsi="Arial" w:cs="Arial"/>
        </w:rPr>
      </w:pPr>
      <w:r w:rsidRPr="001721CD">
        <w:rPr>
          <w:rFonts w:ascii="Arial" w:hAnsi="Arial" w:cs="Arial"/>
        </w:rPr>
        <w:t>Obtaining identifiable information includes:</w:t>
      </w:r>
    </w:p>
    <w:p w:rsidR="00E03DF0" w:rsidRPr="001721CD" w:rsidRDefault="00E03DF0" w:rsidP="00D52A35">
      <w:pPr>
        <w:pStyle w:val="Default"/>
        <w:rPr>
          <w:rFonts w:ascii="Arial" w:hAnsi="Arial" w:cs="Arial"/>
        </w:rPr>
      </w:pPr>
    </w:p>
    <w:p w:rsidR="00E03DF0" w:rsidRDefault="006E41B6" w:rsidP="005F0FC9">
      <w:pPr>
        <w:pStyle w:val="Default"/>
        <w:numPr>
          <w:ilvl w:val="0"/>
          <w:numId w:val="31"/>
        </w:numPr>
        <w:ind w:left="1890" w:hanging="450"/>
        <w:rPr>
          <w:rFonts w:ascii="Arial" w:hAnsi="Arial" w:cs="Arial"/>
        </w:rPr>
      </w:pPr>
      <w:r w:rsidRPr="001721CD">
        <w:rPr>
          <w:rFonts w:ascii="Arial" w:hAnsi="Arial" w:cs="Arial"/>
        </w:rPr>
        <w:t xml:space="preserve">Collecting or receiving identifiable private information (including identifiable biological specimens) from any source (i.e., not already in the possession of the investigator); </w:t>
      </w:r>
    </w:p>
    <w:p w:rsidR="006E41B6" w:rsidRPr="001721CD" w:rsidRDefault="006E41B6" w:rsidP="005F0FC9">
      <w:pPr>
        <w:pStyle w:val="Default"/>
        <w:numPr>
          <w:ilvl w:val="0"/>
          <w:numId w:val="31"/>
        </w:numPr>
        <w:ind w:left="1890" w:hanging="450"/>
        <w:rPr>
          <w:rFonts w:ascii="Arial" w:hAnsi="Arial" w:cs="Arial"/>
        </w:rPr>
      </w:pPr>
      <w:r w:rsidRPr="001721CD">
        <w:rPr>
          <w:rFonts w:ascii="Arial" w:hAnsi="Arial" w:cs="Arial"/>
        </w:rPr>
        <w:t xml:space="preserve">Collecting identifiable private information by observing or recording private behavior without interacting or intervening with the human participants; and </w:t>
      </w:r>
    </w:p>
    <w:p w:rsidR="006E41B6" w:rsidRPr="001721CD" w:rsidRDefault="006E41B6" w:rsidP="005F0FC9">
      <w:pPr>
        <w:pStyle w:val="Default"/>
        <w:numPr>
          <w:ilvl w:val="0"/>
          <w:numId w:val="31"/>
        </w:numPr>
        <w:ind w:left="1890" w:hanging="450"/>
        <w:rPr>
          <w:rFonts w:ascii="Arial" w:hAnsi="Arial" w:cs="Arial"/>
        </w:rPr>
      </w:pPr>
      <w:r w:rsidRPr="001721CD">
        <w:rPr>
          <w:rFonts w:ascii="Arial" w:hAnsi="Arial" w:cs="Arial"/>
        </w:rPr>
        <w:t xml:space="preserve">Using, studying, or analyzing identifiable private information (including identifiable biological specimens), even if the information was already </w:t>
      </w:r>
      <w:r w:rsidRPr="001721CD">
        <w:rPr>
          <w:rFonts w:ascii="Arial" w:hAnsi="Arial" w:cs="Arial"/>
        </w:rPr>
        <w:lastRenderedPageBreak/>
        <w:t xml:space="preserve">in the possession of the investigator before the research begins. This includes using, studying, or analyzing any of the following: </w:t>
      </w:r>
    </w:p>
    <w:p w:rsidR="006E41B6" w:rsidRPr="001721CD" w:rsidRDefault="006E41B6" w:rsidP="005F0FC9">
      <w:pPr>
        <w:pStyle w:val="Default"/>
        <w:rPr>
          <w:rFonts w:ascii="Arial" w:hAnsi="Arial" w:cs="Arial"/>
        </w:rPr>
      </w:pPr>
    </w:p>
    <w:p w:rsidR="006E41B6" w:rsidRPr="001721CD" w:rsidRDefault="006E41B6" w:rsidP="005F0FC9">
      <w:pPr>
        <w:pStyle w:val="Default"/>
        <w:numPr>
          <w:ilvl w:val="1"/>
          <w:numId w:val="31"/>
        </w:numPr>
        <w:tabs>
          <w:tab w:val="clear" w:pos="1512"/>
          <w:tab w:val="num" w:pos="2880"/>
        </w:tabs>
        <w:ind w:left="2880" w:hanging="540"/>
        <w:rPr>
          <w:rFonts w:ascii="Arial" w:hAnsi="Arial" w:cs="Arial"/>
        </w:rPr>
      </w:pPr>
      <w:r w:rsidRPr="001721CD">
        <w:rPr>
          <w:rFonts w:ascii="Arial" w:hAnsi="Arial" w:cs="Arial"/>
        </w:rPr>
        <w:t xml:space="preserve">Identifiable private information obtained by interacting or intervening with the human participants; </w:t>
      </w:r>
    </w:p>
    <w:p w:rsidR="006E41B6" w:rsidRPr="001721CD" w:rsidRDefault="006E41B6" w:rsidP="005F0FC9">
      <w:pPr>
        <w:pStyle w:val="Default"/>
        <w:numPr>
          <w:ilvl w:val="1"/>
          <w:numId w:val="31"/>
        </w:numPr>
        <w:tabs>
          <w:tab w:val="clear" w:pos="1512"/>
          <w:tab w:val="num" w:pos="2880"/>
        </w:tabs>
        <w:ind w:left="2880" w:hanging="540"/>
        <w:rPr>
          <w:rFonts w:ascii="Arial" w:hAnsi="Arial" w:cs="Arial"/>
        </w:rPr>
      </w:pPr>
      <w:r w:rsidRPr="001721CD">
        <w:rPr>
          <w:rFonts w:ascii="Arial" w:hAnsi="Arial" w:cs="Arial"/>
        </w:rPr>
        <w:t xml:space="preserve">Identifiable private information stored in documents, records, photographs, images, video recordings, or audio recordings provided to the investigators from any source; </w:t>
      </w:r>
    </w:p>
    <w:p w:rsidR="006E41B6" w:rsidRPr="001721CD" w:rsidRDefault="006E41B6" w:rsidP="005F0FC9">
      <w:pPr>
        <w:pStyle w:val="Default"/>
        <w:numPr>
          <w:ilvl w:val="1"/>
          <w:numId w:val="31"/>
        </w:numPr>
        <w:tabs>
          <w:tab w:val="clear" w:pos="1512"/>
          <w:tab w:val="num" w:pos="2880"/>
        </w:tabs>
        <w:ind w:left="2880" w:hanging="540"/>
        <w:rPr>
          <w:rFonts w:ascii="Arial" w:hAnsi="Arial" w:cs="Arial"/>
        </w:rPr>
      </w:pPr>
      <w:r w:rsidRPr="001721CD">
        <w:rPr>
          <w:rFonts w:ascii="Arial" w:hAnsi="Arial" w:cs="Arial"/>
        </w:rPr>
        <w:t xml:space="preserve">Identifiable private information stored in documents, records, photographs, images, video recordings, or audio recordings already in the possession of the investigator before the research begins; </w:t>
      </w:r>
    </w:p>
    <w:p w:rsidR="006E41B6" w:rsidRPr="001721CD" w:rsidRDefault="006E41B6" w:rsidP="005F0FC9">
      <w:pPr>
        <w:pStyle w:val="Default"/>
        <w:numPr>
          <w:ilvl w:val="1"/>
          <w:numId w:val="31"/>
        </w:numPr>
        <w:tabs>
          <w:tab w:val="clear" w:pos="1512"/>
          <w:tab w:val="num" w:pos="2880"/>
        </w:tabs>
        <w:ind w:left="2880" w:hanging="540"/>
        <w:rPr>
          <w:rFonts w:ascii="Arial" w:hAnsi="Arial" w:cs="Arial"/>
        </w:rPr>
      </w:pPr>
      <w:r w:rsidRPr="001721CD">
        <w:rPr>
          <w:rFonts w:ascii="Arial" w:hAnsi="Arial" w:cs="Arial"/>
        </w:rPr>
        <w:t xml:space="preserve">Identifiable private information obtained about an individual by interviewing other people (e.g., an individual’s healthcare provider or teacher); </w:t>
      </w:r>
    </w:p>
    <w:p w:rsidR="006E41B6" w:rsidRPr="001721CD" w:rsidRDefault="006E41B6" w:rsidP="005F0FC9">
      <w:pPr>
        <w:pStyle w:val="Default"/>
        <w:numPr>
          <w:ilvl w:val="1"/>
          <w:numId w:val="31"/>
        </w:numPr>
        <w:tabs>
          <w:tab w:val="clear" w:pos="1512"/>
          <w:tab w:val="num" w:pos="2880"/>
        </w:tabs>
        <w:ind w:left="2880" w:hanging="540"/>
        <w:rPr>
          <w:rFonts w:ascii="Arial" w:hAnsi="Arial" w:cs="Arial"/>
        </w:rPr>
      </w:pPr>
      <w:r w:rsidRPr="001721CD">
        <w:rPr>
          <w:rFonts w:ascii="Arial" w:hAnsi="Arial" w:cs="Arial"/>
        </w:rPr>
        <w:t xml:space="preserve">Identifiable biological specimens provided to the investigators from any source; </w:t>
      </w:r>
    </w:p>
    <w:p w:rsidR="006E41B6" w:rsidRPr="001721CD" w:rsidRDefault="006E41B6" w:rsidP="005F0FC9">
      <w:pPr>
        <w:pStyle w:val="Default"/>
        <w:numPr>
          <w:ilvl w:val="1"/>
          <w:numId w:val="31"/>
        </w:numPr>
        <w:tabs>
          <w:tab w:val="clear" w:pos="1512"/>
          <w:tab w:val="num" w:pos="2880"/>
        </w:tabs>
        <w:ind w:left="2880" w:hanging="540"/>
        <w:rPr>
          <w:rFonts w:ascii="Arial" w:hAnsi="Arial" w:cs="Arial"/>
        </w:rPr>
      </w:pPr>
      <w:r w:rsidRPr="001721CD">
        <w:rPr>
          <w:rFonts w:ascii="Arial" w:hAnsi="Arial" w:cs="Arial"/>
        </w:rPr>
        <w:t xml:space="preserve">Identifiable biological specimens already in the possession of the investigator before the research begins. </w:t>
      </w:r>
    </w:p>
    <w:p w:rsidR="006E41B6" w:rsidRPr="001721CD" w:rsidRDefault="006E41B6" w:rsidP="005F0FC9">
      <w:pPr>
        <w:pStyle w:val="BodyText"/>
        <w:widowControl w:val="0"/>
        <w:pBdr>
          <w:top w:val="single" w:sz="6" w:space="0" w:color="FFFFFF"/>
          <w:left w:val="single" w:sz="6" w:space="0"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100"/>
        <w:ind w:left="1440"/>
        <w:jc w:val="left"/>
        <w:rPr>
          <w:iCs/>
          <w:szCs w:val="24"/>
        </w:rPr>
      </w:pPr>
    </w:p>
    <w:p w:rsidR="006E41B6" w:rsidRPr="001721CD" w:rsidRDefault="006E41B6" w:rsidP="00D52A35">
      <w:pPr>
        <w:pStyle w:val="Default"/>
        <w:rPr>
          <w:rFonts w:ascii="Arial" w:hAnsi="Arial" w:cs="Arial"/>
          <w:b/>
          <w:bCs/>
          <w:lang w:val="en-CA" w:eastAsia="en-CA"/>
        </w:rPr>
      </w:pPr>
      <w:r w:rsidRPr="001721CD">
        <w:rPr>
          <w:rFonts w:ascii="Arial" w:hAnsi="Arial" w:cs="Arial"/>
        </w:rPr>
        <w:t xml:space="preserve">A research project no longer involves human participants once the investigators have finished obtaining data through interaction or intervention with participants or obtaining identifiable private information about the participants, which includes the using, studying, or analyzing identifiable private information. Once all such activities described in the REB-approved protocol are finished and in most cases after a lay summary has been provided to research participants, the research project no longer needs to undergo </w:t>
      </w:r>
      <w:r w:rsidR="00D52A35" w:rsidRPr="001721CD">
        <w:rPr>
          <w:rFonts w:ascii="Arial" w:hAnsi="Arial" w:cs="Arial"/>
        </w:rPr>
        <w:t>a</w:t>
      </w:r>
      <w:r w:rsidRPr="001721CD">
        <w:rPr>
          <w:rFonts w:ascii="Arial" w:hAnsi="Arial" w:cs="Arial"/>
        </w:rPr>
        <w:t xml:space="preserve">nnual </w:t>
      </w:r>
      <w:r w:rsidR="00D52A35" w:rsidRPr="001721CD">
        <w:rPr>
          <w:rFonts w:ascii="Arial" w:hAnsi="Arial" w:cs="Arial"/>
        </w:rPr>
        <w:t>r</w:t>
      </w:r>
      <w:r w:rsidRPr="001721CD">
        <w:rPr>
          <w:rFonts w:ascii="Arial" w:hAnsi="Arial" w:cs="Arial"/>
        </w:rPr>
        <w:t xml:space="preserve">enewal. At that point </w:t>
      </w:r>
      <w:r w:rsidR="007303FD">
        <w:rPr>
          <w:rFonts w:ascii="Arial" w:hAnsi="Arial" w:cs="Arial"/>
        </w:rPr>
        <w:t xml:space="preserve">the investigator can make a formal request to the </w:t>
      </w:r>
      <w:r w:rsidRPr="001721CD">
        <w:rPr>
          <w:rFonts w:ascii="Arial" w:hAnsi="Arial" w:cs="Arial"/>
        </w:rPr>
        <w:t xml:space="preserve">REB </w:t>
      </w:r>
      <w:r w:rsidR="007303FD">
        <w:rPr>
          <w:rFonts w:ascii="Arial" w:hAnsi="Arial" w:cs="Arial"/>
        </w:rPr>
        <w:t>to close the file for that project.  The in</w:t>
      </w:r>
      <w:r w:rsidRPr="001721CD">
        <w:rPr>
          <w:rFonts w:ascii="Arial" w:hAnsi="Arial" w:cs="Arial"/>
        </w:rPr>
        <w:t xml:space="preserve">vestigator </w:t>
      </w:r>
      <w:r w:rsidR="007303FD">
        <w:rPr>
          <w:rFonts w:ascii="Arial" w:hAnsi="Arial" w:cs="Arial"/>
        </w:rPr>
        <w:t>will be sent a closure letter once the request to close the study has been reviewed by the REB</w:t>
      </w:r>
      <w:r w:rsidRPr="001721CD">
        <w:rPr>
          <w:rFonts w:ascii="Arial" w:hAnsi="Arial" w:cs="Arial"/>
        </w:rPr>
        <w:t>.</w:t>
      </w:r>
    </w:p>
    <w:p w:rsidR="005248B9" w:rsidRPr="001721CD" w:rsidRDefault="005248B9" w:rsidP="005F0FC9">
      <w:pPr>
        <w:rPr>
          <w:rFonts w:ascii="Arial" w:hAnsi="Arial" w:cs="Arial"/>
          <w:b/>
        </w:rPr>
      </w:pPr>
    </w:p>
    <w:p w:rsidR="00CB29FE" w:rsidRDefault="00224821" w:rsidP="00CB29FE">
      <w:pPr>
        <w:autoSpaceDE w:val="0"/>
        <w:autoSpaceDN w:val="0"/>
        <w:adjustRightInd w:val="0"/>
        <w:rPr>
          <w:rFonts w:ascii="Arial" w:hAnsi="Arial" w:cs="Arial"/>
          <w:b/>
          <w:bCs/>
          <w:lang w:val="en-CA" w:eastAsia="en-CA"/>
        </w:rPr>
      </w:pPr>
      <w:r>
        <w:rPr>
          <w:rFonts w:ascii="Arial" w:hAnsi="Arial" w:cs="Arial"/>
          <w:b/>
          <w:bCs/>
          <w:lang w:val="en-CA" w:eastAsia="en-CA"/>
        </w:rPr>
        <w:t>3.8</w:t>
      </w:r>
      <w:r w:rsidR="00CB29FE" w:rsidRPr="001721CD">
        <w:rPr>
          <w:rFonts w:ascii="Arial" w:hAnsi="Arial" w:cs="Arial"/>
          <w:b/>
          <w:bCs/>
          <w:lang w:val="en-CA" w:eastAsia="en-CA"/>
        </w:rPr>
        <w:t xml:space="preserve"> Documentation and Communication</w:t>
      </w:r>
    </w:p>
    <w:p w:rsidR="009C7AB5" w:rsidRPr="001721CD" w:rsidRDefault="009C7AB5" w:rsidP="00CB29FE">
      <w:pPr>
        <w:autoSpaceDE w:val="0"/>
        <w:autoSpaceDN w:val="0"/>
        <w:adjustRightInd w:val="0"/>
        <w:rPr>
          <w:rFonts w:ascii="Arial" w:hAnsi="Arial" w:cs="Arial"/>
          <w:b/>
          <w:bCs/>
          <w:lang w:val="en-CA" w:eastAsia="en-CA"/>
        </w:rPr>
      </w:pPr>
    </w:p>
    <w:p w:rsidR="00C969E1" w:rsidRDefault="00CB29FE" w:rsidP="00CB29FE">
      <w:pPr>
        <w:autoSpaceDE w:val="0"/>
        <w:autoSpaceDN w:val="0"/>
        <w:adjustRightInd w:val="0"/>
        <w:rPr>
          <w:rFonts w:ascii="Arial" w:hAnsi="Arial" w:cs="Arial"/>
          <w:lang w:val="en-CA" w:eastAsia="en-CA"/>
        </w:rPr>
      </w:pPr>
      <w:r w:rsidRPr="001721CD">
        <w:rPr>
          <w:rFonts w:ascii="Arial" w:hAnsi="Arial" w:cs="Arial"/>
          <w:lang w:val="en-CA" w:eastAsia="en-CA"/>
        </w:rPr>
        <w:t>Continuing review REB review activities will be docume</w:t>
      </w:r>
      <w:r w:rsidR="00C969E1">
        <w:rPr>
          <w:rFonts w:ascii="Arial" w:hAnsi="Arial" w:cs="Arial"/>
          <w:lang w:val="en-CA" w:eastAsia="en-CA"/>
        </w:rPr>
        <w:t xml:space="preserve">nted, filed and retained per Research Ethics Office </w:t>
      </w:r>
      <w:r w:rsidRPr="001721CD">
        <w:rPr>
          <w:rFonts w:ascii="Arial" w:hAnsi="Arial" w:cs="Arial"/>
          <w:lang w:val="en-CA" w:eastAsia="en-CA"/>
        </w:rPr>
        <w:t>operational</w:t>
      </w:r>
      <w:r w:rsidR="00C969E1">
        <w:rPr>
          <w:rFonts w:ascii="Arial" w:hAnsi="Arial" w:cs="Arial"/>
          <w:lang w:val="en-CA" w:eastAsia="en-CA"/>
        </w:rPr>
        <w:t xml:space="preserve"> </w:t>
      </w:r>
      <w:r w:rsidRPr="001721CD">
        <w:rPr>
          <w:rFonts w:ascii="Arial" w:hAnsi="Arial" w:cs="Arial"/>
          <w:lang w:val="en-CA" w:eastAsia="en-CA"/>
        </w:rPr>
        <w:t>procedure</w:t>
      </w:r>
      <w:r w:rsidR="00C969E1">
        <w:rPr>
          <w:rFonts w:ascii="Arial" w:hAnsi="Arial" w:cs="Arial"/>
          <w:lang w:val="en-CA" w:eastAsia="en-CA"/>
        </w:rPr>
        <w:t xml:space="preserve">s. </w:t>
      </w:r>
      <w:r w:rsidRPr="001721CD">
        <w:rPr>
          <w:rFonts w:ascii="Arial" w:hAnsi="Arial" w:cs="Arial"/>
          <w:lang w:val="en-CA" w:eastAsia="en-CA"/>
        </w:rPr>
        <w:t>Research Ethics Board notice of continuing approval or changes required to obtain continuing approval</w:t>
      </w:r>
      <w:r w:rsidR="00C969E1">
        <w:rPr>
          <w:rFonts w:ascii="Arial" w:hAnsi="Arial" w:cs="Arial"/>
          <w:lang w:val="en-CA" w:eastAsia="en-CA"/>
        </w:rPr>
        <w:t xml:space="preserve"> </w:t>
      </w:r>
      <w:r w:rsidRPr="001721CD">
        <w:rPr>
          <w:rFonts w:ascii="Arial" w:hAnsi="Arial" w:cs="Arial"/>
          <w:lang w:val="en-CA" w:eastAsia="en-CA"/>
        </w:rPr>
        <w:t>will be distributed to i</w:t>
      </w:r>
      <w:r w:rsidR="00C969E1">
        <w:rPr>
          <w:rFonts w:ascii="Arial" w:hAnsi="Arial" w:cs="Arial"/>
          <w:lang w:val="en-CA" w:eastAsia="en-CA"/>
        </w:rPr>
        <w:t xml:space="preserve">nvestigators in a timely manner. </w:t>
      </w:r>
    </w:p>
    <w:p w:rsidR="00676401" w:rsidRDefault="00676401" w:rsidP="00CB29FE">
      <w:pPr>
        <w:autoSpaceDE w:val="0"/>
        <w:autoSpaceDN w:val="0"/>
        <w:adjustRightInd w:val="0"/>
        <w:rPr>
          <w:rFonts w:ascii="Arial" w:hAnsi="Arial" w:cs="Arial"/>
          <w:lang w:val="en-CA" w:eastAsia="en-CA"/>
        </w:rPr>
      </w:pPr>
    </w:p>
    <w:p w:rsidR="00CB29FE" w:rsidRDefault="00CB29FE" w:rsidP="00CB29FE">
      <w:pPr>
        <w:autoSpaceDE w:val="0"/>
        <w:autoSpaceDN w:val="0"/>
        <w:adjustRightInd w:val="0"/>
        <w:rPr>
          <w:rFonts w:ascii="Arial" w:hAnsi="Arial" w:cs="Arial"/>
          <w:lang w:val="en-CA" w:eastAsia="en-CA"/>
        </w:rPr>
      </w:pPr>
      <w:r w:rsidRPr="001721CD">
        <w:rPr>
          <w:rFonts w:ascii="Arial" w:hAnsi="Arial" w:cs="Arial"/>
          <w:lang w:val="en-CA" w:eastAsia="en-CA"/>
        </w:rPr>
        <w:t xml:space="preserve">If the </w:t>
      </w:r>
      <w:r w:rsidR="00224FE0">
        <w:rPr>
          <w:rFonts w:ascii="Arial" w:hAnsi="Arial" w:cs="Arial"/>
          <w:lang w:val="en-CA" w:eastAsia="en-CA"/>
        </w:rPr>
        <w:t>Annual Review</w:t>
      </w:r>
      <w:r w:rsidRPr="001721CD">
        <w:rPr>
          <w:rFonts w:ascii="Arial" w:hAnsi="Arial" w:cs="Arial"/>
          <w:lang w:val="en-CA" w:eastAsia="en-CA"/>
        </w:rPr>
        <w:t xml:space="preserve"> </w:t>
      </w:r>
      <w:r w:rsidR="00224FE0">
        <w:rPr>
          <w:rFonts w:ascii="Arial" w:hAnsi="Arial" w:cs="Arial"/>
          <w:lang w:val="en-CA" w:eastAsia="en-CA"/>
        </w:rPr>
        <w:t>R</w:t>
      </w:r>
      <w:r w:rsidRPr="001721CD">
        <w:rPr>
          <w:rFonts w:ascii="Arial" w:hAnsi="Arial" w:cs="Arial"/>
          <w:lang w:val="en-CA" w:eastAsia="en-CA"/>
        </w:rPr>
        <w:t>eport is not received, reviewed and approved by the REB by the end of the approval</w:t>
      </w:r>
      <w:r w:rsidR="00C969E1">
        <w:rPr>
          <w:rFonts w:ascii="Arial" w:hAnsi="Arial" w:cs="Arial"/>
          <w:lang w:val="en-CA" w:eastAsia="en-CA"/>
        </w:rPr>
        <w:t xml:space="preserve"> </w:t>
      </w:r>
      <w:r w:rsidRPr="001721CD">
        <w:rPr>
          <w:rFonts w:ascii="Arial" w:hAnsi="Arial" w:cs="Arial"/>
          <w:lang w:val="en-CA" w:eastAsia="en-CA"/>
        </w:rPr>
        <w:t>period, the REB Chair</w:t>
      </w:r>
      <w:r w:rsidR="00F017FE">
        <w:rPr>
          <w:rFonts w:ascii="Arial" w:hAnsi="Arial" w:cs="Arial"/>
          <w:lang w:val="en-CA" w:eastAsia="en-CA"/>
        </w:rPr>
        <w:t>/designee</w:t>
      </w:r>
      <w:r w:rsidRPr="001721CD">
        <w:rPr>
          <w:rFonts w:ascii="Arial" w:hAnsi="Arial" w:cs="Arial"/>
          <w:lang w:val="en-CA" w:eastAsia="en-CA"/>
        </w:rPr>
        <w:t xml:space="preserve"> will determine the appropriate action to take. This may include suspension of</w:t>
      </w:r>
      <w:r w:rsidR="00C969E1">
        <w:rPr>
          <w:rFonts w:ascii="Arial" w:hAnsi="Arial" w:cs="Arial"/>
          <w:lang w:val="en-CA" w:eastAsia="en-CA"/>
        </w:rPr>
        <w:t xml:space="preserve"> </w:t>
      </w:r>
      <w:r w:rsidRPr="001721CD">
        <w:rPr>
          <w:rFonts w:ascii="Arial" w:hAnsi="Arial" w:cs="Arial"/>
          <w:lang w:val="en-CA" w:eastAsia="en-CA"/>
        </w:rPr>
        <w:t>study activities and enrollment</w:t>
      </w:r>
      <w:r w:rsidR="00224FE0">
        <w:rPr>
          <w:rFonts w:ascii="Arial" w:hAnsi="Arial" w:cs="Arial"/>
          <w:lang w:val="en-CA" w:eastAsia="en-CA"/>
        </w:rPr>
        <w:t xml:space="preserve"> </w:t>
      </w:r>
      <w:r w:rsidR="00224FE0" w:rsidRPr="00E24E90">
        <w:rPr>
          <w:rFonts w:ascii="Arial" w:hAnsi="Arial" w:cs="Arial"/>
          <w:lang w:val="en-CA" w:eastAsia="en-CA"/>
        </w:rPr>
        <w:t>or closure</w:t>
      </w:r>
      <w:r w:rsidR="00224FE0">
        <w:rPr>
          <w:rFonts w:ascii="Arial" w:hAnsi="Arial" w:cs="Arial"/>
          <w:lang w:val="en-CA" w:eastAsia="en-CA"/>
        </w:rPr>
        <w:t xml:space="preserve"> of the study</w:t>
      </w:r>
      <w:r w:rsidRPr="001721CD">
        <w:rPr>
          <w:rFonts w:ascii="Arial" w:hAnsi="Arial" w:cs="Arial"/>
          <w:lang w:val="en-CA" w:eastAsia="en-CA"/>
        </w:rPr>
        <w:t>.</w:t>
      </w:r>
      <w:r w:rsidR="00224FE0">
        <w:rPr>
          <w:rFonts w:ascii="Arial" w:hAnsi="Arial" w:cs="Arial"/>
          <w:lang w:val="en-CA" w:eastAsia="en-CA"/>
        </w:rPr>
        <w:t xml:space="preserve">  </w:t>
      </w:r>
      <w:r w:rsidRPr="001721CD">
        <w:rPr>
          <w:rFonts w:ascii="Arial" w:hAnsi="Arial" w:cs="Arial"/>
          <w:lang w:val="en-CA" w:eastAsia="en-CA"/>
        </w:rPr>
        <w:t>Participants already enrolled in the study should receive appropriate</w:t>
      </w:r>
      <w:r w:rsidR="00C969E1">
        <w:rPr>
          <w:rFonts w:ascii="Arial" w:hAnsi="Arial" w:cs="Arial"/>
          <w:lang w:val="en-CA" w:eastAsia="en-CA"/>
        </w:rPr>
        <w:t xml:space="preserve"> </w:t>
      </w:r>
      <w:r w:rsidRPr="001721CD">
        <w:rPr>
          <w:rFonts w:ascii="Arial" w:hAnsi="Arial" w:cs="Arial"/>
          <w:lang w:val="en-CA" w:eastAsia="en-CA"/>
        </w:rPr>
        <w:t>medical care to ensure their safety and well-being. The REB Chair will decide whether prospective</w:t>
      </w:r>
      <w:r w:rsidR="00C969E1">
        <w:rPr>
          <w:rFonts w:ascii="Arial" w:hAnsi="Arial" w:cs="Arial"/>
          <w:lang w:val="en-CA" w:eastAsia="en-CA"/>
        </w:rPr>
        <w:t xml:space="preserve"> </w:t>
      </w:r>
      <w:r w:rsidRPr="001721CD">
        <w:rPr>
          <w:rFonts w:ascii="Arial" w:hAnsi="Arial" w:cs="Arial"/>
          <w:lang w:val="en-CA" w:eastAsia="en-CA"/>
        </w:rPr>
        <w:t>research data collection (except safety data) will be allowed and whether procedures that are being</w:t>
      </w:r>
      <w:r w:rsidR="00C969E1">
        <w:rPr>
          <w:rFonts w:ascii="Arial" w:hAnsi="Arial" w:cs="Arial"/>
          <w:lang w:val="en-CA" w:eastAsia="en-CA"/>
        </w:rPr>
        <w:t xml:space="preserve"> </w:t>
      </w:r>
      <w:r w:rsidRPr="001721CD">
        <w:rPr>
          <w:rFonts w:ascii="Arial" w:hAnsi="Arial" w:cs="Arial"/>
          <w:lang w:val="en-CA" w:eastAsia="en-CA"/>
        </w:rPr>
        <w:t>performed only for the purposes of the study should be undertaken u</w:t>
      </w:r>
      <w:r w:rsidR="00C969E1">
        <w:rPr>
          <w:rFonts w:ascii="Arial" w:hAnsi="Arial" w:cs="Arial"/>
          <w:lang w:val="en-CA" w:eastAsia="en-CA"/>
        </w:rPr>
        <w:t>ntil REB approval is reinstated.</w:t>
      </w:r>
    </w:p>
    <w:p w:rsidR="00F017FE" w:rsidRPr="001721CD" w:rsidRDefault="00F017FE" w:rsidP="00CB29FE">
      <w:pPr>
        <w:autoSpaceDE w:val="0"/>
        <w:autoSpaceDN w:val="0"/>
        <w:adjustRightInd w:val="0"/>
        <w:rPr>
          <w:rFonts w:ascii="Arial" w:hAnsi="Arial" w:cs="Arial"/>
          <w:lang w:val="en-CA" w:eastAsia="en-CA"/>
        </w:rPr>
      </w:pPr>
    </w:p>
    <w:p w:rsidR="00F017FE" w:rsidRPr="00BC6AD4" w:rsidRDefault="00F017FE" w:rsidP="00F017FE">
      <w:pPr>
        <w:rPr>
          <w:rFonts w:ascii="Arial" w:hAnsi="Arial" w:cs="Arial"/>
        </w:rPr>
      </w:pPr>
      <w:r w:rsidRPr="00BC6AD4">
        <w:rPr>
          <w:rFonts w:ascii="Arial" w:hAnsi="Arial" w:cs="Arial"/>
        </w:rPr>
        <w:t>If the Annual Review Report is not received by the end of the approval period, the REB office will send the Investigator a Reminder Email to submit the Annual Review Report. Failure to submit the Annual Review Report within the timeframe stated in the Reminder Email may result in closure of the study file</w:t>
      </w:r>
      <w:r w:rsidR="00E14D47" w:rsidRPr="00BC6AD4">
        <w:rPr>
          <w:rFonts w:ascii="Arial" w:hAnsi="Arial" w:cs="Arial"/>
        </w:rPr>
        <w:t>.  If it is determined by the REB Chair or designee to close the study, a</w:t>
      </w:r>
      <w:r w:rsidRPr="00BC6AD4">
        <w:rPr>
          <w:rFonts w:ascii="Arial" w:hAnsi="Arial" w:cs="Arial"/>
        </w:rPr>
        <w:t xml:space="preserve"> Study Closure Letter will be sent to the Investigator</w:t>
      </w:r>
      <w:r w:rsidR="00E14D47" w:rsidRPr="00BC6AD4">
        <w:rPr>
          <w:rFonts w:ascii="Arial" w:hAnsi="Arial" w:cs="Arial"/>
        </w:rPr>
        <w:t>.</w:t>
      </w:r>
      <w:r w:rsidRPr="00BC6AD4">
        <w:rPr>
          <w:rFonts w:ascii="Arial" w:hAnsi="Arial" w:cs="Arial"/>
        </w:rPr>
        <w:t xml:space="preserve"> </w:t>
      </w:r>
    </w:p>
    <w:p w:rsidR="00F017FE" w:rsidRPr="00BC6AD4" w:rsidRDefault="00F017FE" w:rsidP="00F017FE">
      <w:pPr>
        <w:rPr>
          <w:rFonts w:ascii="Arial" w:hAnsi="Arial" w:cs="Arial"/>
        </w:rPr>
      </w:pPr>
    </w:p>
    <w:p w:rsidR="00F017FE" w:rsidRPr="001721CD" w:rsidRDefault="00F017FE" w:rsidP="00F017FE">
      <w:pPr>
        <w:rPr>
          <w:rFonts w:ascii="Arial" w:hAnsi="Arial" w:cs="Arial"/>
        </w:rPr>
      </w:pPr>
      <w:r w:rsidRPr="00BC6AD4">
        <w:rPr>
          <w:rFonts w:ascii="Arial" w:hAnsi="Arial" w:cs="Arial"/>
        </w:rPr>
        <w:t>For studies with Annual Reviews in progress, if no response is received within 3 months to REB queries relating to the Annual Review Report, a Reminder Email will be sent to the Investigator.  Failure to respond to REB queries relating to the Annual Review Report within the timeframe</w:t>
      </w:r>
      <w:r w:rsidRPr="00BC6AD4">
        <w:t xml:space="preserve"> </w:t>
      </w:r>
      <w:r w:rsidRPr="00BC6AD4">
        <w:rPr>
          <w:rFonts w:ascii="Arial" w:hAnsi="Arial" w:cs="Arial"/>
        </w:rPr>
        <w:t xml:space="preserve">stated in the Reminder Email may result in closure of the study file. </w:t>
      </w:r>
      <w:r w:rsidR="00E14D47" w:rsidRPr="00BC6AD4">
        <w:rPr>
          <w:rFonts w:ascii="Arial" w:hAnsi="Arial" w:cs="Arial"/>
        </w:rPr>
        <w:t>If it is determined by the REB Chair or designee to close the study, a Study Closure Letter will be sent to the Investigator.</w:t>
      </w:r>
    </w:p>
    <w:p w:rsidR="00C969E1" w:rsidRDefault="00C969E1" w:rsidP="00CB29FE">
      <w:pPr>
        <w:autoSpaceDE w:val="0"/>
        <w:autoSpaceDN w:val="0"/>
        <w:adjustRightInd w:val="0"/>
        <w:rPr>
          <w:rFonts w:ascii="Arial" w:hAnsi="Arial" w:cs="Arial"/>
          <w:lang w:val="en-CA" w:eastAsia="en-CA"/>
        </w:rPr>
      </w:pPr>
    </w:p>
    <w:p w:rsidR="00CB29FE" w:rsidRPr="001721CD" w:rsidRDefault="00CB29FE" w:rsidP="00CB29FE">
      <w:pPr>
        <w:autoSpaceDE w:val="0"/>
        <w:autoSpaceDN w:val="0"/>
        <w:adjustRightInd w:val="0"/>
        <w:rPr>
          <w:rFonts w:ascii="Arial" w:hAnsi="Arial" w:cs="Arial"/>
          <w:lang w:val="en-CA" w:eastAsia="en-CA"/>
        </w:rPr>
      </w:pPr>
      <w:r w:rsidRPr="001721CD">
        <w:rPr>
          <w:rFonts w:ascii="Arial" w:hAnsi="Arial" w:cs="Arial"/>
          <w:lang w:val="en-CA" w:eastAsia="en-CA"/>
        </w:rPr>
        <w:t>The investigator is responsible for promptly notifying the REB if there is a need to continue study-related</w:t>
      </w:r>
      <w:r w:rsidR="00C969E1">
        <w:rPr>
          <w:rFonts w:ascii="Arial" w:hAnsi="Arial" w:cs="Arial"/>
          <w:lang w:val="en-CA" w:eastAsia="en-CA"/>
        </w:rPr>
        <w:t xml:space="preserve"> </w:t>
      </w:r>
      <w:r w:rsidRPr="001721CD">
        <w:rPr>
          <w:rFonts w:ascii="Arial" w:hAnsi="Arial" w:cs="Arial"/>
          <w:lang w:val="en-CA" w:eastAsia="en-CA"/>
        </w:rPr>
        <w:t xml:space="preserve">medical treatment of current study participants </w:t>
      </w:r>
      <w:r w:rsidR="00C969E1">
        <w:rPr>
          <w:rFonts w:ascii="Arial" w:hAnsi="Arial" w:cs="Arial"/>
          <w:lang w:val="en-CA" w:eastAsia="en-CA"/>
        </w:rPr>
        <w:t xml:space="preserve">for their safety and well-being. </w:t>
      </w:r>
      <w:r w:rsidRPr="001721CD">
        <w:rPr>
          <w:rFonts w:ascii="Arial" w:hAnsi="Arial" w:cs="Arial"/>
          <w:lang w:val="en-CA" w:eastAsia="en-CA"/>
        </w:rPr>
        <w:t>These activities will be documented and filed in the R</w:t>
      </w:r>
      <w:r w:rsidR="00C969E1">
        <w:rPr>
          <w:rFonts w:ascii="Arial" w:hAnsi="Arial" w:cs="Arial"/>
          <w:lang w:val="en-CA" w:eastAsia="en-CA"/>
        </w:rPr>
        <w:t xml:space="preserve">esearch Ethics </w:t>
      </w:r>
      <w:r w:rsidRPr="001721CD">
        <w:rPr>
          <w:rFonts w:ascii="Arial" w:hAnsi="Arial" w:cs="Arial"/>
          <w:lang w:val="en-CA" w:eastAsia="en-CA"/>
        </w:rPr>
        <w:t>O</w:t>
      </w:r>
      <w:r w:rsidR="00C969E1">
        <w:rPr>
          <w:rFonts w:ascii="Arial" w:hAnsi="Arial" w:cs="Arial"/>
          <w:lang w:val="en-CA" w:eastAsia="en-CA"/>
        </w:rPr>
        <w:t>ffice</w:t>
      </w:r>
      <w:r w:rsidRPr="001721CD">
        <w:rPr>
          <w:rFonts w:ascii="Arial" w:hAnsi="Arial" w:cs="Arial"/>
          <w:lang w:val="en-CA" w:eastAsia="en-CA"/>
        </w:rPr>
        <w:t xml:space="preserve"> study file.</w:t>
      </w:r>
    </w:p>
    <w:p w:rsidR="00CB29FE" w:rsidRPr="001721CD" w:rsidRDefault="00CB29FE" w:rsidP="005F0FC9">
      <w:pPr>
        <w:rPr>
          <w:rFonts w:ascii="Arial" w:hAnsi="Arial" w:cs="Arial"/>
          <w:b/>
        </w:rPr>
      </w:pPr>
    </w:p>
    <w:p w:rsidR="00065FC2" w:rsidRPr="001721CD" w:rsidRDefault="00F21F89" w:rsidP="005F0FC9">
      <w:pPr>
        <w:autoSpaceDE w:val="0"/>
        <w:autoSpaceDN w:val="0"/>
        <w:adjustRightInd w:val="0"/>
        <w:rPr>
          <w:rFonts w:ascii="Arial" w:hAnsi="Arial" w:cs="Arial"/>
          <w:b/>
          <w:bCs/>
          <w:lang w:val="en-CA" w:eastAsia="en-CA"/>
        </w:rPr>
      </w:pPr>
      <w:r w:rsidRPr="001721CD">
        <w:rPr>
          <w:rFonts w:ascii="Arial" w:hAnsi="Arial" w:cs="Arial"/>
          <w:b/>
          <w:bCs/>
          <w:lang w:val="en-CA" w:eastAsia="en-CA"/>
        </w:rPr>
        <w:t>4</w:t>
      </w:r>
      <w:r w:rsidR="00065FC2" w:rsidRPr="001721CD">
        <w:rPr>
          <w:rFonts w:ascii="Arial" w:hAnsi="Arial" w:cs="Arial"/>
          <w:b/>
          <w:bCs/>
          <w:lang w:val="en-CA" w:eastAsia="en-CA"/>
        </w:rPr>
        <w:t>.0 REFERENCES</w:t>
      </w:r>
    </w:p>
    <w:p w:rsidR="0042211F" w:rsidRPr="001721CD" w:rsidRDefault="0042211F" w:rsidP="005F0FC9">
      <w:pPr>
        <w:autoSpaceDE w:val="0"/>
        <w:autoSpaceDN w:val="0"/>
        <w:adjustRightInd w:val="0"/>
        <w:rPr>
          <w:rFonts w:ascii="Arial" w:hAnsi="Arial" w:cs="Arial"/>
          <w:lang w:val="en-CA" w:eastAsia="en-CA"/>
        </w:rPr>
      </w:pPr>
    </w:p>
    <w:p w:rsidR="004014FD" w:rsidRPr="001721CD" w:rsidRDefault="004014FD" w:rsidP="004014FD">
      <w:pPr>
        <w:autoSpaceDE w:val="0"/>
        <w:autoSpaceDN w:val="0"/>
        <w:adjustRightInd w:val="0"/>
        <w:rPr>
          <w:rFonts w:ascii="Arial" w:hAnsi="Arial" w:cs="Arial"/>
          <w:lang w:val="en-CA" w:eastAsia="en-CA"/>
        </w:rPr>
      </w:pPr>
      <w:r w:rsidRPr="001721CD">
        <w:rPr>
          <w:rFonts w:ascii="Arial" w:hAnsi="Arial" w:cs="Arial"/>
          <w:lang w:val="en-CA" w:eastAsia="en-CA"/>
        </w:rPr>
        <w:t>1. Tri-Council Policy Statement: Ethical Conduct for Research Involving Humans 2010 (TCPS2), Article 2.8 and 6.12.</w:t>
      </w:r>
    </w:p>
    <w:p w:rsidR="004014FD" w:rsidRPr="001721CD" w:rsidRDefault="004014FD" w:rsidP="004014FD">
      <w:pPr>
        <w:autoSpaceDE w:val="0"/>
        <w:autoSpaceDN w:val="0"/>
        <w:adjustRightInd w:val="0"/>
        <w:rPr>
          <w:rFonts w:ascii="Arial" w:hAnsi="Arial" w:cs="Arial"/>
          <w:lang w:val="en-CA" w:eastAsia="en-CA"/>
        </w:rPr>
      </w:pPr>
    </w:p>
    <w:p w:rsidR="004014FD" w:rsidRPr="001721CD" w:rsidRDefault="004014FD" w:rsidP="004014FD">
      <w:pPr>
        <w:autoSpaceDE w:val="0"/>
        <w:autoSpaceDN w:val="0"/>
        <w:adjustRightInd w:val="0"/>
        <w:rPr>
          <w:rFonts w:ascii="Arial" w:hAnsi="Arial" w:cs="Arial"/>
          <w:lang w:val="en-CA" w:eastAsia="en-CA"/>
        </w:rPr>
      </w:pPr>
      <w:r w:rsidRPr="001721CD">
        <w:rPr>
          <w:rFonts w:ascii="Arial" w:hAnsi="Arial" w:cs="Arial"/>
          <w:lang w:val="en-CA" w:eastAsia="en-CA"/>
        </w:rPr>
        <w:t>2. The International Conference on Harmonization Good Clinical Practices, Sections 3, 4.4, 4.5, 4.10, 4.11, 4.12.</w:t>
      </w:r>
    </w:p>
    <w:p w:rsidR="004014FD" w:rsidRPr="001721CD" w:rsidRDefault="004014FD" w:rsidP="004014FD">
      <w:pPr>
        <w:autoSpaceDE w:val="0"/>
        <w:autoSpaceDN w:val="0"/>
        <w:adjustRightInd w:val="0"/>
        <w:rPr>
          <w:rFonts w:ascii="Arial" w:hAnsi="Arial" w:cs="Arial"/>
          <w:lang w:val="en-CA" w:eastAsia="en-CA"/>
        </w:rPr>
      </w:pPr>
    </w:p>
    <w:p w:rsidR="004014FD" w:rsidRPr="001721CD" w:rsidRDefault="004014FD" w:rsidP="004014FD">
      <w:pPr>
        <w:autoSpaceDE w:val="0"/>
        <w:autoSpaceDN w:val="0"/>
        <w:adjustRightInd w:val="0"/>
        <w:rPr>
          <w:rFonts w:ascii="Arial" w:hAnsi="Arial" w:cs="Arial"/>
          <w:lang w:val="en-CA" w:eastAsia="en-CA"/>
        </w:rPr>
      </w:pPr>
      <w:r w:rsidRPr="001721CD">
        <w:rPr>
          <w:rFonts w:ascii="Arial" w:hAnsi="Arial" w:cs="Arial"/>
          <w:lang w:val="en-CA" w:eastAsia="en-CA"/>
        </w:rPr>
        <w:t>3. US Office for Human Research Protections (OHRP) Code of Federal Regulations (CFR) Title 45 Part 46.109, 46.111, 46.113, 46.115.</w:t>
      </w:r>
    </w:p>
    <w:p w:rsidR="004014FD" w:rsidRPr="001721CD" w:rsidRDefault="004014FD" w:rsidP="004014FD">
      <w:pPr>
        <w:autoSpaceDE w:val="0"/>
        <w:autoSpaceDN w:val="0"/>
        <w:adjustRightInd w:val="0"/>
        <w:rPr>
          <w:rFonts w:ascii="Arial" w:hAnsi="Arial" w:cs="Arial"/>
          <w:lang w:val="en-CA" w:eastAsia="en-CA"/>
        </w:rPr>
      </w:pPr>
    </w:p>
    <w:p w:rsidR="004014FD" w:rsidRPr="001721CD" w:rsidRDefault="004014FD" w:rsidP="004014FD">
      <w:pPr>
        <w:autoSpaceDE w:val="0"/>
        <w:autoSpaceDN w:val="0"/>
        <w:adjustRightInd w:val="0"/>
        <w:rPr>
          <w:rFonts w:ascii="Arial" w:hAnsi="Arial" w:cs="Arial"/>
          <w:lang w:val="en-CA" w:eastAsia="en-CA"/>
        </w:rPr>
      </w:pPr>
      <w:r w:rsidRPr="001721CD">
        <w:rPr>
          <w:rFonts w:ascii="Arial" w:hAnsi="Arial" w:cs="Arial"/>
          <w:lang w:val="en-CA" w:eastAsia="en-CA"/>
        </w:rPr>
        <w:t>4. OHRP Guidance on Continuing Review.</w:t>
      </w:r>
    </w:p>
    <w:p w:rsidR="004014FD" w:rsidRPr="001721CD" w:rsidRDefault="004014FD" w:rsidP="004014FD">
      <w:pPr>
        <w:autoSpaceDE w:val="0"/>
        <w:autoSpaceDN w:val="0"/>
        <w:adjustRightInd w:val="0"/>
        <w:rPr>
          <w:rFonts w:ascii="Arial" w:hAnsi="Arial" w:cs="Arial"/>
          <w:lang w:val="en-CA" w:eastAsia="en-CA"/>
        </w:rPr>
      </w:pPr>
    </w:p>
    <w:p w:rsidR="004014FD" w:rsidRPr="001721CD" w:rsidRDefault="004014FD" w:rsidP="004014FD">
      <w:pPr>
        <w:autoSpaceDE w:val="0"/>
        <w:autoSpaceDN w:val="0"/>
        <w:adjustRightInd w:val="0"/>
        <w:rPr>
          <w:rFonts w:ascii="Arial" w:hAnsi="Arial" w:cs="Arial"/>
          <w:lang w:val="en-CA" w:eastAsia="en-CA"/>
        </w:rPr>
      </w:pPr>
      <w:r w:rsidRPr="001721CD">
        <w:rPr>
          <w:rFonts w:ascii="Arial" w:hAnsi="Arial" w:cs="Arial"/>
          <w:lang w:val="en-CA" w:eastAsia="en-CA"/>
        </w:rPr>
        <w:t>5. US Food and Drug Administration (FDA) CFR Title 21 Part 56.108, 56.109, 56.110, 56.111, 56.115.</w:t>
      </w:r>
    </w:p>
    <w:p w:rsidR="004014FD" w:rsidRPr="001721CD" w:rsidRDefault="004014FD" w:rsidP="004014FD">
      <w:pPr>
        <w:autoSpaceDE w:val="0"/>
        <w:autoSpaceDN w:val="0"/>
        <w:adjustRightInd w:val="0"/>
        <w:rPr>
          <w:rFonts w:ascii="Arial" w:hAnsi="Arial" w:cs="Arial"/>
          <w:lang w:val="en-CA" w:eastAsia="en-CA"/>
        </w:rPr>
      </w:pPr>
    </w:p>
    <w:p w:rsidR="004014FD" w:rsidRPr="001721CD" w:rsidRDefault="004014FD" w:rsidP="004014FD">
      <w:pPr>
        <w:rPr>
          <w:rFonts w:ascii="Arial" w:hAnsi="Arial" w:cs="Arial"/>
        </w:rPr>
      </w:pPr>
      <w:r w:rsidRPr="001721CD">
        <w:rPr>
          <w:rFonts w:ascii="Arial" w:hAnsi="Arial" w:cs="Arial"/>
          <w:lang w:val="en-CA" w:eastAsia="en-CA"/>
        </w:rPr>
        <w:t>6. FDA Information Sheets: FAQ Section IV.</w:t>
      </w:r>
    </w:p>
    <w:p w:rsidR="005248B9" w:rsidRPr="001721CD" w:rsidRDefault="005248B9" w:rsidP="005F0FC9">
      <w:pPr>
        <w:rPr>
          <w:rFonts w:ascii="Arial" w:hAnsi="Arial" w:cs="Arial"/>
          <w:b/>
        </w:rPr>
      </w:pPr>
    </w:p>
    <w:p w:rsidR="005248B9" w:rsidRPr="001721CD" w:rsidRDefault="005248B9" w:rsidP="005F0FC9">
      <w:pPr>
        <w:autoSpaceDE w:val="0"/>
        <w:autoSpaceDN w:val="0"/>
        <w:adjustRightInd w:val="0"/>
        <w:rPr>
          <w:rFonts w:ascii="Arial" w:hAnsi="Arial" w:cs="Arial"/>
          <w:lang w:val="en-CA" w:eastAsia="en-CA"/>
        </w:rPr>
      </w:pPr>
    </w:p>
    <w:sectPr w:rsidR="005248B9" w:rsidRPr="001721CD" w:rsidSect="005C7CE8">
      <w:headerReference w:type="default" r:id="rId8"/>
      <w:footerReference w:type="default" r:id="rId9"/>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A6A28" w:rsidRDefault="009A6A28">
      <w:r>
        <w:separator/>
      </w:r>
    </w:p>
  </w:endnote>
  <w:endnote w:type="continuationSeparator" w:id="0">
    <w:p w:rsidR="009A6A28" w:rsidRDefault="009A6A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M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4821" w:rsidRPr="00A55372" w:rsidRDefault="00DD419B" w:rsidP="001211DC">
    <w:pPr>
      <w:pStyle w:val="Footer"/>
      <w:jc w:val="right"/>
      <w:rPr>
        <w:rFonts w:ascii="Arial" w:hAnsi="Arial"/>
        <w:i/>
        <w:sz w:val="20"/>
      </w:rPr>
    </w:pPr>
    <w:r>
      <w:rPr>
        <w:rFonts w:ascii="Arial" w:hAnsi="Arial"/>
        <w:i/>
        <w:sz w:val="20"/>
      </w:rPr>
      <w:t xml:space="preserve">MSH </w:t>
    </w:r>
    <w:r w:rsidR="00224821">
      <w:rPr>
        <w:rFonts w:ascii="Arial" w:hAnsi="Arial"/>
        <w:i/>
        <w:sz w:val="20"/>
      </w:rPr>
      <w:t>R</w:t>
    </w:r>
    <w:r>
      <w:rPr>
        <w:rFonts w:ascii="Arial" w:hAnsi="Arial"/>
        <w:i/>
        <w:sz w:val="20"/>
      </w:rPr>
      <w:t>EB Guidelines</w:t>
    </w:r>
    <w:r w:rsidR="00224821">
      <w:rPr>
        <w:rFonts w:ascii="Arial" w:hAnsi="Arial"/>
        <w:i/>
        <w:sz w:val="20"/>
      </w:rPr>
      <w:t>: Annual Renewals</w:t>
    </w:r>
  </w:p>
  <w:p w:rsidR="00224821" w:rsidRPr="001211DC" w:rsidRDefault="00224821" w:rsidP="001211DC">
    <w:pPr>
      <w:pStyle w:val="Footer"/>
      <w:jc w:val="right"/>
      <w:rPr>
        <w:rFonts w:ascii="Arial" w:hAnsi="Arial"/>
        <w:sz w:val="20"/>
      </w:rPr>
    </w:pPr>
    <w:r w:rsidRPr="001211DC">
      <w:rPr>
        <w:rFonts w:ascii="Arial" w:hAnsi="Arial"/>
        <w:sz w:val="20"/>
      </w:rPr>
      <w:t xml:space="preserve">Page </w:t>
    </w:r>
    <w:r w:rsidRPr="001211DC">
      <w:rPr>
        <w:rFonts w:ascii="Arial" w:hAnsi="Arial"/>
        <w:sz w:val="20"/>
      </w:rPr>
      <w:fldChar w:fldCharType="begin"/>
    </w:r>
    <w:r w:rsidRPr="001211DC">
      <w:rPr>
        <w:rFonts w:ascii="Arial" w:hAnsi="Arial"/>
        <w:sz w:val="20"/>
      </w:rPr>
      <w:instrText xml:space="preserve"> PAGE </w:instrText>
    </w:r>
    <w:r w:rsidRPr="001211DC">
      <w:rPr>
        <w:rFonts w:ascii="Arial" w:hAnsi="Arial"/>
        <w:sz w:val="20"/>
      </w:rPr>
      <w:fldChar w:fldCharType="separate"/>
    </w:r>
    <w:r w:rsidR="002969C7">
      <w:rPr>
        <w:rFonts w:ascii="Arial" w:hAnsi="Arial"/>
        <w:noProof/>
        <w:sz w:val="20"/>
      </w:rPr>
      <w:t>1</w:t>
    </w:r>
    <w:r w:rsidRPr="001211DC">
      <w:rPr>
        <w:rFonts w:ascii="Arial" w:hAnsi="Arial"/>
        <w:sz w:val="20"/>
      </w:rPr>
      <w:fldChar w:fldCharType="end"/>
    </w:r>
    <w:r w:rsidRPr="001211DC">
      <w:rPr>
        <w:rFonts w:ascii="Arial" w:hAnsi="Arial"/>
        <w:sz w:val="20"/>
      </w:rPr>
      <w:t xml:space="preserve"> of </w:t>
    </w:r>
    <w:r w:rsidRPr="001211DC">
      <w:rPr>
        <w:rFonts w:ascii="Arial" w:hAnsi="Arial"/>
        <w:sz w:val="20"/>
      </w:rPr>
      <w:fldChar w:fldCharType="begin"/>
    </w:r>
    <w:r w:rsidRPr="001211DC">
      <w:rPr>
        <w:rFonts w:ascii="Arial" w:hAnsi="Arial"/>
        <w:sz w:val="20"/>
      </w:rPr>
      <w:instrText xml:space="preserve"> NUMPAGES </w:instrText>
    </w:r>
    <w:r w:rsidRPr="001211DC">
      <w:rPr>
        <w:rFonts w:ascii="Arial" w:hAnsi="Arial"/>
        <w:sz w:val="20"/>
      </w:rPr>
      <w:fldChar w:fldCharType="separate"/>
    </w:r>
    <w:r w:rsidR="002969C7">
      <w:rPr>
        <w:rFonts w:ascii="Arial" w:hAnsi="Arial"/>
        <w:noProof/>
        <w:sz w:val="20"/>
      </w:rPr>
      <w:t>6</w:t>
    </w:r>
    <w:r w:rsidRPr="001211DC">
      <w:rPr>
        <w:rFonts w:ascii="Arial" w:hAnsi="Arial"/>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A6A28" w:rsidRDefault="009A6A28">
      <w:r>
        <w:separator/>
      </w:r>
    </w:p>
  </w:footnote>
  <w:footnote w:type="continuationSeparator" w:id="0">
    <w:p w:rsidR="009A6A28" w:rsidRDefault="009A6A2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4821" w:rsidRDefault="00E14D47" w:rsidP="00CB443C">
    <w:pPr>
      <w:pStyle w:val="Header"/>
      <w:jc w:val="both"/>
      <w:rPr>
        <w:rFonts w:ascii="Arial" w:hAnsi="Arial" w:cs="Arial"/>
        <w:b/>
      </w:rPr>
    </w:pPr>
    <w:r>
      <w:rPr>
        <w:noProof/>
        <w:lang w:val="en-CA" w:eastAsia="en-CA"/>
      </w:rPr>
      <w:drawing>
        <wp:anchor distT="0" distB="0" distL="114300" distR="114300" simplePos="0" relativeHeight="251657728" behindDoc="0" locked="0" layoutInCell="1" allowOverlap="1">
          <wp:simplePos x="0" y="0"/>
          <wp:positionH relativeFrom="column">
            <wp:posOffset>4724400</wp:posOffset>
          </wp:positionH>
          <wp:positionV relativeFrom="paragraph">
            <wp:posOffset>-114300</wp:posOffset>
          </wp:positionV>
          <wp:extent cx="1219200" cy="521335"/>
          <wp:effectExtent l="0" t="0" r="0" b="0"/>
          <wp:wrapNone/>
          <wp:docPr id="1" name="Picture 1" descr="MSH_stacked_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SH_stacked_bw"/>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19200" cy="521335"/>
                  </a:xfrm>
                  <a:prstGeom prst="rect">
                    <a:avLst/>
                  </a:prstGeom>
                  <a:noFill/>
                  <a:ln>
                    <a:noFill/>
                  </a:ln>
                </pic:spPr>
              </pic:pic>
            </a:graphicData>
          </a:graphic>
          <wp14:sizeRelH relativeFrom="page">
            <wp14:pctWidth>0</wp14:pctWidth>
          </wp14:sizeRelH>
          <wp14:sizeRelV relativeFrom="page">
            <wp14:pctHeight>0</wp14:pctHeight>
          </wp14:sizeRelV>
        </wp:anchor>
      </w:drawing>
    </w:r>
    <w:smartTag w:uri="urn:schemas-microsoft-com:office:smarttags" w:element="PersonName">
      <w:smartTag w:uri="urn:schemas-microsoft-com:office:smarttags" w:element="PlaceName">
        <w:r w:rsidR="00224821" w:rsidRPr="001211DC">
          <w:rPr>
            <w:rFonts w:ascii="Arial" w:hAnsi="Arial" w:cs="Arial"/>
            <w:b/>
          </w:rPr>
          <w:t>Mount Sinai</w:t>
        </w:r>
      </w:smartTag>
      <w:r w:rsidR="00224821" w:rsidRPr="001211DC">
        <w:rPr>
          <w:rFonts w:ascii="Arial" w:hAnsi="Arial" w:cs="Arial"/>
          <w:b/>
        </w:rPr>
        <w:t xml:space="preserve"> </w:t>
      </w:r>
      <w:smartTag w:uri="urn:schemas-microsoft-com:office:smarttags" w:element="PlaceType">
        <w:r w:rsidR="00224821" w:rsidRPr="001211DC">
          <w:rPr>
            <w:rFonts w:ascii="Arial" w:hAnsi="Arial" w:cs="Arial"/>
            <w:b/>
          </w:rPr>
          <w:t>Hospital</w:t>
        </w:r>
      </w:smartTag>
    </w:smartTag>
    <w:r w:rsidR="00224821" w:rsidRPr="001211DC">
      <w:rPr>
        <w:rFonts w:ascii="Arial" w:hAnsi="Arial" w:cs="Arial"/>
        <w:b/>
      </w:rPr>
      <w:t xml:space="preserve"> Research Ethics Board</w:t>
    </w:r>
    <w:r w:rsidR="00224821">
      <w:rPr>
        <w:rFonts w:ascii="Arial" w:hAnsi="Arial" w:cs="Arial"/>
        <w:b/>
      </w:rPr>
      <w:t xml:space="preserve"> </w:t>
    </w:r>
  </w:p>
  <w:p w:rsidR="00224821" w:rsidRDefault="00C330C0">
    <w:pPr>
      <w:pStyle w:val="Header"/>
    </w:pPr>
    <w:r>
      <w:rPr>
        <w:rFonts w:ascii="Arial" w:hAnsi="Arial" w:cs="Arial"/>
        <w:b/>
      </w:rPr>
      <w:t>Guidelines</w:t>
    </w:r>
  </w:p>
  <w:p w:rsidR="00224821" w:rsidRDefault="00224821"/>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FC252A"/>
    <w:multiLevelType w:val="hybridMultilevel"/>
    <w:tmpl w:val="D40C521E"/>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
    <w:nsid w:val="12905CD8"/>
    <w:multiLevelType w:val="multilevel"/>
    <w:tmpl w:val="1F0A2946"/>
    <w:lvl w:ilvl="0">
      <w:start w:val="3"/>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12D406CA"/>
    <w:multiLevelType w:val="hybridMultilevel"/>
    <w:tmpl w:val="42260A9C"/>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3">
    <w:nsid w:val="20077736"/>
    <w:multiLevelType w:val="hybridMultilevel"/>
    <w:tmpl w:val="3D0C3FA2"/>
    <w:lvl w:ilvl="0" w:tplc="4C003560">
      <w:start w:val="1"/>
      <w:numFmt w:val="bullet"/>
      <w:lvlText w:val=""/>
      <w:lvlJc w:val="left"/>
      <w:pPr>
        <w:tabs>
          <w:tab w:val="num" w:pos="1872"/>
        </w:tabs>
        <w:ind w:left="1656" w:hanging="216"/>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257D6596"/>
    <w:multiLevelType w:val="hybridMultilevel"/>
    <w:tmpl w:val="0464D0DC"/>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5">
    <w:nsid w:val="284E6D73"/>
    <w:multiLevelType w:val="hybridMultilevel"/>
    <w:tmpl w:val="3D0E98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29683BA4"/>
    <w:multiLevelType w:val="hybridMultilevel"/>
    <w:tmpl w:val="44000C8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A164AE4"/>
    <w:multiLevelType w:val="hybridMultilevel"/>
    <w:tmpl w:val="80AEF0A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2A5A7B42"/>
    <w:multiLevelType w:val="hybridMultilevel"/>
    <w:tmpl w:val="B4DE4C2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2A9312BC"/>
    <w:multiLevelType w:val="hybridMultilevel"/>
    <w:tmpl w:val="ECAC3D64"/>
    <w:lvl w:ilvl="0" w:tplc="4C003560">
      <w:start w:val="1"/>
      <w:numFmt w:val="bullet"/>
      <w:lvlText w:val=""/>
      <w:lvlJc w:val="left"/>
      <w:pPr>
        <w:tabs>
          <w:tab w:val="num" w:pos="1872"/>
        </w:tabs>
        <w:ind w:left="1656" w:hanging="216"/>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2E9F3AF0"/>
    <w:multiLevelType w:val="hybridMultilevel"/>
    <w:tmpl w:val="84E26586"/>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1">
    <w:nsid w:val="2EB1791E"/>
    <w:multiLevelType w:val="hybridMultilevel"/>
    <w:tmpl w:val="839A46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34F84C7C"/>
    <w:multiLevelType w:val="hybridMultilevel"/>
    <w:tmpl w:val="5106BF46"/>
    <w:lvl w:ilvl="0" w:tplc="04090001">
      <w:start w:val="1"/>
      <w:numFmt w:val="bullet"/>
      <w:lvlText w:val=""/>
      <w:lvlJc w:val="left"/>
      <w:pPr>
        <w:tabs>
          <w:tab w:val="num" w:pos="720"/>
        </w:tabs>
        <w:ind w:left="720" w:hanging="360"/>
      </w:pPr>
      <w:rPr>
        <w:rFonts w:ascii="Symbol" w:hAnsi="Symbol" w:hint="default"/>
      </w:rPr>
    </w:lvl>
    <w:lvl w:ilvl="1" w:tplc="10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38C22A83"/>
    <w:multiLevelType w:val="hybridMultilevel"/>
    <w:tmpl w:val="1BBAFB36"/>
    <w:lvl w:ilvl="0" w:tplc="1009000F">
      <w:start w:val="1"/>
      <w:numFmt w:val="decimal"/>
      <w:lvlText w:val="%1."/>
      <w:lvlJc w:val="left"/>
      <w:pPr>
        <w:tabs>
          <w:tab w:val="num" w:pos="720"/>
        </w:tabs>
        <w:ind w:left="720" w:hanging="360"/>
      </w:pPr>
      <w:rPr>
        <w:rFonts w:hint="default"/>
      </w:rPr>
    </w:lvl>
    <w:lvl w:ilvl="1" w:tplc="0409000F">
      <w:start w:val="1"/>
      <w:numFmt w:val="decimal"/>
      <w:lvlText w:val="%2."/>
      <w:lvlJc w:val="left"/>
      <w:pPr>
        <w:tabs>
          <w:tab w:val="num" w:pos="1440"/>
        </w:tabs>
        <w:ind w:left="1440" w:hanging="360"/>
      </w:p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3BE91F2F"/>
    <w:multiLevelType w:val="hybridMultilevel"/>
    <w:tmpl w:val="077C7D98"/>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5">
    <w:nsid w:val="3D8F4EC6"/>
    <w:multiLevelType w:val="hybridMultilevel"/>
    <w:tmpl w:val="ACC4526A"/>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3DDA25C6"/>
    <w:multiLevelType w:val="hybridMultilevel"/>
    <w:tmpl w:val="B78292B8"/>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7">
    <w:nsid w:val="413E2A84"/>
    <w:multiLevelType w:val="hybridMultilevel"/>
    <w:tmpl w:val="9FECAD5E"/>
    <w:lvl w:ilvl="0" w:tplc="1009000F">
      <w:start w:val="1"/>
      <w:numFmt w:val="decimal"/>
      <w:lvlText w:val="%1."/>
      <w:lvlJc w:val="left"/>
      <w:pPr>
        <w:tabs>
          <w:tab w:val="num" w:pos="720"/>
        </w:tabs>
        <w:ind w:left="720" w:hanging="360"/>
      </w:p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18">
    <w:nsid w:val="45551679"/>
    <w:multiLevelType w:val="hybridMultilevel"/>
    <w:tmpl w:val="B21C4C50"/>
    <w:lvl w:ilvl="0" w:tplc="D91E040C">
      <w:start w:val="1"/>
      <w:numFmt w:val="bullet"/>
      <w:lvlText w:val=""/>
      <w:lvlJc w:val="left"/>
      <w:pPr>
        <w:tabs>
          <w:tab w:val="num" w:pos="936"/>
        </w:tabs>
        <w:ind w:left="1008" w:hanging="50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45C00B80"/>
    <w:multiLevelType w:val="hybridMultilevel"/>
    <w:tmpl w:val="CD023DAC"/>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482D2C2D"/>
    <w:multiLevelType w:val="hybridMultilevel"/>
    <w:tmpl w:val="E73A1F2C"/>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1">
    <w:nsid w:val="4E637E6B"/>
    <w:multiLevelType w:val="hybridMultilevel"/>
    <w:tmpl w:val="576AD8E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4FA11961"/>
    <w:multiLevelType w:val="hybridMultilevel"/>
    <w:tmpl w:val="FB6CEEAE"/>
    <w:lvl w:ilvl="0" w:tplc="4C003560">
      <w:start w:val="1"/>
      <w:numFmt w:val="bullet"/>
      <w:lvlText w:val=""/>
      <w:lvlJc w:val="left"/>
      <w:pPr>
        <w:tabs>
          <w:tab w:val="num" w:pos="1872"/>
        </w:tabs>
        <w:ind w:left="1656" w:hanging="216"/>
      </w:pPr>
      <w:rPr>
        <w:rFonts w:ascii="Symbol" w:hAnsi="Symbol" w:hint="default"/>
      </w:rPr>
    </w:lvl>
    <w:lvl w:ilvl="1" w:tplc="D91E040C">
      <w:start w:val="1"/>
      <w:numFmt w:val="bullet"/>
      <w:lvlText w:val=""/>
      <w:lvlJc w:val="left"/>
      <w:pPr>
        <w:tabs>
          <w:tab w:val="num" w:pos="1512"/>
        </w:tabs>
        <w:ind w:left="1584" w:hanging="504"/>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56B46F04"/>
    <w:multiLevelType w:val="hybridMultilevel"/>
    <w:tmpl w:val="5380B520"/>
    <w:lvl w:ilvl="0" w:tplc="04090001">
      <w:start w:val="1"/>
      <w:numFmt w:val="bullet"/>
      <w:lvlText w:val=""/>
      <w:lvlJc w:val="left"/>
      <w:pPr>
        <w:tabs>
          <w:tab w:val="num" w:pos="1125"/>
        </w:tabs>
        <w:ind w:left="1125" w:hanging="360"/>
      </w:pPr>
      <w:rPr>
        <w:rFonts w:ascii="Symbol" w:hAnsi="Symbol" w:hint="default"/>
      </w:rPr>
    </w:lvl>
    <w:lvl w:ilvl="1" w:tplc="04090003" w:tentative="1">
      <w:start w:val="1"/>
      <w:numFmt w:val="bullet"/>
      <w:lvlText w:val="o"/>
      <w:lvlJc w:val="left"/>
      <w:pPr>
        <w:tabs>
          <w:tab w:val="num" w:pos="1845"/>
        </w:tabs>
        <w:ind w:left="1845" w:hanging="360"/>
      </w:pPr>
      <w:rPr>
        <w:rFonts w:ascii="Courier New" w:hAnsi="Courier New" w:hint="default"/>
      </w:rPr>
    </w:lvl>
    <w:lvl w:ilvl="2" w:tplc="04090005" w:tentative="1">
      <w:start w:val="1"/>
      <w:numFmt w:val="bullet"/>
      <w:lvlText w:val=""/>
      <w:lvlJc w:val="left"/>
      <w:pPr>
        <w:tabs>
          <w:tab w:val="num" w:pos="2565"/>
        </w:tabs>
        <w:ind w:left="2565" w:hanging="360"/>
      </w:pPr>
      <w:rPr>
        <w:rFonts w:ascii="Wingdings" w:hAnsi="Wingdings" w:hint="default"/>
      </w:rPr>
    </w:lvl>
    <w:lvl w:ilvl="3" w:tplc="04090001" w:tentative="1">
      <w:start w:val="1"/>
      <w:numFmt w:val="bullet"/>
      <w:lvlText w:val=""/>
      <w:lvlJc w:val="left"/>
      <w:pPr>
        <w:tabs>
          <w:tab w:val="num" w:pos="3285"/>
        </w:tabs>
        <w:ind w:left="3285" w:hanging="360"/>
      </w:pPr>
      <w:rPr>
        <w:rFonts w:ascii="Symbol" w:hAnsi="Symbol" w:hint="default"/>
      </w:rPr>
    </w:lvl>
    <w:lvl w:ilvl="4" w:tplc="04090003" w:tentative="1">
      <w:start w:val="1"/>
      <w:numFmt w:val="bullet"/>
      <w:lvlText w:val="o"/>
      <w:lvlJc w:val="left"/>
      <w:pPr>
        <w:tabs>
          <w:tab w:val="num" w:pos="4005"/>
        </w:tabs>
        <w:ind w:left="4005" w:hanging="360"/>
      </w:pPr>
      <w:rPr>
        <w:rFonts w:ascii="Courier New" w:hAnsi="Courier New" w:hint="default"/>
      </w:rPr>
    </w:lvl>
    <w:lvl w:ilvl="5" w:tplc="04090005" w:tentative="1">
      <w:start w:val="1"/>
      <w:numFmt w:val="bullet"/>
      <w:lvlText w:val=""/>
      <w:lvlJc w:val="left"/>
      <w:pPr>
        <w:tabs>
          <w:tab w:val="num" w:pos="4725"/>
        </w:tabs>
        <w:ind w:left="4725" w:hanging="360"/>
      </w:pPr>
      <w:rPr>
        <w:rFonts w:ascii="Wingdings" w:hAnsi="Wingdings" w:hint="default"/>
      </w:rPr>
    </w:lvl>
    <w:lvl w:ilvl="6" w:tplc="04090001" w:tentative="1">
      <w:start w:val="1"/>
      <w:numFmt w:val="bullet"/>
      <w:lvlText w:val=""/>
      <w:lvlJc w:val="left"/>
      <w:pPr>
        <w:tabs>
          <w:tab w:val="num" w:pos="5445"/>
        </w:tabs>
        <w:ind w:left="5445" w:hanging="360"/>
      </w:pPr>
      <w:rPr>
        <w:rFonts w:ascii="Symbol" w:hAnsi="Symbol" w:hint="default"/>
      </w:rPr>
    </w:lvl>
    <w:lvl w:ilvl="7" w:tplc="04090003" w:tentative="1">
      <w:start w:val="1"/>
      <w:numFmt w:val="bullet"/>
      <w:lvlText w:val="o"/>
      <w:lvlJc w:val="left"/>
      <w:pPr>
        <w:tabs>
          <w:tab w:val="num" w:pos="6165"/>
        </w:tabs>
        <w:ind w:left="6165" w:hanging="360"/>
      </w:pPr>
      <w:rPr>
        <w:rFonts w:ascii="Courier New" w:hAnsi="Courier New" w:hint="default"/>
      </w:rPr>
    </w:lvl>
    <w:lvl w:ilvl="8" w:tplc="04090005" w:tentative="1">
      <w:start w:val="1"/>
      <w:numFmt w:val="bullet"/>
      <w:lvlText w:val=""/>
      <w:lvlJc w:val="left"/>
      <w:pPr>
        <w:tabs>
          <w:tab w:val="num" w:pos="6885"/>
        </w:tabs>
        <w:ind w:left="6885" w:hanging="360"/>
      </w:pPr>
      <w:rPr>
        <w:rFonts w:ascii="Wingdings" w:hAnsi="Wingdings" w:hint="default"/>
      </w:rPr>
    </w:lvl>
  </w:abstractNum>
  <w:abstractNum w:abstractNumId="24">
    <w:nsid w:val="572B4F59"/>
    <w:multiLevelType w:val="hybridMultilevel"/>
    <w:tmpl w:val="8490EB26"/>
    <w:lvl w:ilvl="0" w:tplc="10090001">
      <w:start w:val="1"/>
      <w:numFmt w:val="bullet"/>
      <w:lvlText w:val=""/>
      <w:lvlJc w:val="left"/>
      <w:pPr>
        <w:tabs>
          <w:tab w:val="num" w:pos="720"/>
        </w:tabs>
        <w:ind w:left="720" w:hanging="360"/>
      </w:pPr>
      <w:rPr>
        <w:rFonts w:ascii="Symbol" w:hAnsi="Symbol" w:hint="default"/>
      </w:r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25">
    <w:nsid w:val="5BC97895"/>
    <w:multiLevelType w:val="hybridMultilevel"/>
    <w:tmpl w:val="8DDA8100"/>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6">
    <w:nsid w:val="5FF929D2"/>
    <w:multiLevelType w:val="hybridMultilevel"/>
    <w:tmpl w:val="1348131A"/>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27">
    <w:nsid w:val="629F2B38"/>
    <w:multiLevelType w:val="hybridMultilevel"/>
    <w:tmpl w:val="75EEAF1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652B7B50"/>
    <w:multiLevelType w:val="hybridMultilevel"/>
    <w:tmpl w:val="DE76DF7C"/>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29">
    <w:nsid w:val="67A56305"/>
    <w:multiLevelType w:val="hybridMultilevel"/>
    <w:tmpl w:val="D2C8C72A"/>
    <w:lvl w:ilvl="0" w:tplc="53F09F00">
      <w:start w:val="1"/>
      <w:numFmt w:val="bullet"/>
      <w:lvlText w:val=""/>
      <w:lvlJc w:val="left"/>
      <w:pPr>
        <w:tabs>
          <w:tab w:val="num" w:pos="720"/>
        </w:tabs>
        <w:ind w:left="720" w:hanging="360"/>
      </w:pPr>
      <w:rPr>
        <w:rFonts w:ascii="Symbol" w:hAnsi="Symbol" w:hint="default"/>
        <w:b w:val="0"/>
      </w:rPr>
    </w:lvl>
    <w:lvl w:ilvl="1" w:tplc="10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69B522EC"/>
    <w:multiLevelType w:val="hybridMultilevel"/>
    <w:tmpl w:val="FA7605BA"/>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31">
    <w:nsid w:val="69E256EA"/>
    <w:multiLevelType w:val="multilevel"/>
    <w:tmpl w:val="CA942A7C"/>
    <w:lvl w:ilvl="0">
      <w:start w:val="1"/>
      <w:numFmt w:val="decimal"/>
      <w:lvlText w:val="%1."/>
      <w:lvlJc w:val="left"/>
      <w:pPr>
        <w:tabs>
          <w:tab w:val="num" w:pos="720"/>
        </w:tabs>
        <w:ind w:left="720" w:hanging="360"/>
      </w:pPr>
    </w:lvl>
    <w:lvl w:ilvl="1">
      <w:start w:val="2"/>
      <w:numFmt w:val="decimal"/>
      <w:isLgl/>
      <w:lvlText w:val="%1.%2"/>
      <w:lvlJc w:val="left"/>
      <w:pPr>
        <w:tabs>
          <w:tab w:val="num" w:pos="720"/>
        </w:tabs>
        <w:ind w:left="720" w:hanging="360"/>
      </w:pPr>
      <w:rPr>
        <w:rFonts w:ascii="Times New Roman" w:hAnsi="Times New Roman" w:cs="Times New Roman" w:hint="default"/>
        <w:sz w:val="24"/>
        <w:szCs w:val="24"/>
      </w:rPr>
    </w:lvl>
    <w:lvl w:ilvl="2">
      <w:start w:val="1"/>
      <w:numFmt w:val="decimal"/>
      <w:isLgl/>
      <w:lvlText w:val="%1.%2.%3"/>
      <w:lvlJc w:val="left"/>
      <w:pPr>
        <w:tabs>
          <w:tab w:val="num" w:pos="1080"/>
        </w:tabs>
        <w:ind w:left="1080" w:hanging="720"/>
      </w:pPr>
      <w:rPr>
        <w:rFonts w:ascii="Arial" w:hAnsi="Arial" w:cs="Arial" w:hint="default"/>
        <w:sz w:val="22"/>
      </w:rPr>
    </w:lvl>
    <w:lvl w:ilvl="3">
      <w:start w:val="1"/>
      <w:numFmt w:val="decimal"/>
      <w:isLgl/>
      <w:lvlText w:val="%1.%2.%3.%4"/>
      <w:lvlJc w:val="left"/>
      <w:pPr>
        <w:tabs>
          <w:tab w:val="num" w:pos="1080"/>
        </w:tabs>
        <w:ind w:left="1080" w:hanging="720"/>
      </w:pPr>
      <w:rPr>
        <w:rFonts w:ascii="Arial" w:hAnsi="Arial" w:cs="Arial" w:hint="default"/>
        <w:sz w:val="22"/>
      </w:rPr>
    </w:lvl>
    <w:lvl w:ilvl="4">
      <w:start w:val="1"/>
      <w:numFmt w:val="decimal"/>
      <w:isLgl/>
      <w:lvlText w:val="%1.%2.%3.%4.%5"/>
      <w:lvlJc w:val="left"/>
      <w:pPr>
        <w:tabs>
          <w:tab w:val="num" w:pos="1440"/>
        </w:tabs>
        <w:ind w:left="1440" w:hanging="1080"/>
      </w:pPr>
      <w:rPr>
        <w:rFonts w:ascii="Arial" w:hAnsi="Arial" w:cs="Arial" w:hint="default"/>
        <w:sz w:val="22"/>
      </w:rPr>
    </w:lvl>
    <w:lvl w:ilvl="5">
      <w:start w:val="1"/>
      <w:numFmt w:val="decimal"/>
      <w:isLgl/>
      <w:lvlText w:val="%1.%2.%3.%4.%5.%6"/>
      <w:lvlJc w:val="left"/>
      <w:pPr>
        <w:tabs>
          <w:tab w:val="num" w:pos="1440"/>
        </w:tabs>
        <w:ind w:left="1440" w:hanging="1080"/>
      </w:pPr>
      <w:rPr>
        <w:rFonts w:ascii="Arial" w:hAnsi="Arial" w:cs="Arial" w:hint="default"/>
        <w:sz w:val="22"/>
      </w:rPr>
    </w:lvl>
    <w:lvl w:ilvl="6">
      <w:start w:val="1"/>
      <w:numFmt w:val="decimal"/>
      <w:isLgl/>
      <w:lvlText w:val="%1.%2.%3.%4.%5.%6.%7"/>
      <w:lvlJc w:val="left"/>
      <w:pPr>
        <w:tabs>
          <w:tab w:val="num" w:pos="1800"/>
        </w:tabs>
        <w:ind w:left="1800" w:hanging="1440"/>
      </w:pPr>
      <w:rPr>
        <w:rFonts w:ascii="Arial" w:hAnsi="Arial" w:cs="Arial" w:hint="default"/>
        <w:sz w:val="22"/>
      </w:rPr>
    </w:lvl>
    <w:lvl w:ilvl="7">
      <w:start w:val="1"/>
      <w:numFmt w:val="decimal"/>
      <w:isLgl/>
      <w:lvlText w:val="%1.%2.%3.%4.%5.%6.%7.%8"/>
      <w:lvlJc w:val="left"/>
      <w:pPr>
        <w:tabs>
          <w:tab w:val="num" w:pos="1800"/>
        </w:tabs>
        <w:ind w:left="1800" w:hanging="1440"/>
      </w:pPr>
      <w:rPr>
        <w:rFonts w:ascii="Arial" w:hAnsi="Arial" w:cs="Arial" w:hint="default"/>
        <w:sz w:val="22"/>
      </w:rPr>
    </w:lvl>
    <w:lvl w:ilvl="8">
      <w:start w:val="1"/>
      <w:numFmt w:val="decimal"/>
      <w:isLgl/>
      <w:lvlText w:val="%1.%2.%3.%4.%5.%6.%7.%8.%9"/>
      <w:lvlJc w:val="left"/>
      <w:pPr>
        <w:tabs>
          <w:tab w:val="num" w:pos="2160"/>
        </w:tabs>
        <w:ind w:left="2160" w:hanging="1800"/>
      </w:pPr>
      <w:rPr>
        <w:rFonts w:ascii="Arial" w:hAnsi="Arial" w:cs="Arial" w:hint="default"/>
        <w:sz w:val="22"/>
      </w:rPr>
    </w:lvl>
  </w:abstractNum>
  <w:abstractNum w:abstractNumId="32">
    <w:nsid w:val="7111715F"/>
    <w:multiLevelType w:val="hybridMultilevel"/>
    <w:tmpl w:val="1C287316"/>
    <w:lvl w:ilvl="0" w:tplc="1009000F">
      <w:start w:val="1"/>
      <w:numFmt w:val="decimal"/>
      <w:lvlText w:val="%1."/>
      <w:lvlJc w:val="left"/>
      <w:pPr>
        <w:tabs>
          <w:tab w:val="num" w:pos="720"/>
        </w:tabs>
        <w:ind w:left="720" w:hanging="360"/>
      </w:p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33">
    <w:nsid w:val="73554664"/>
    <w:multiLevelType w:val="hybridMultilevel"/>
    <w:tmpl w:val="503C6DBE"/>
    <w:lvl w:ilvl="0" w:tplc="04090001">
      <w:start w:val="1"/>
      <w:numFmt w:val="bullet"/>
      <w:lvlText w:val=""/>
      <w:lvlJc w:val="left"/>
      <w:pPr>
        <w:tabs>
          <w:tab w:val="num" w:pos="788"/>
        </w:tabs>
        <w:ind w:left="788" w:hanging="360"/>
      </w:pPr>
      <w:rPr>
        <w:rFonts w:ascii="Symbol" w:hAnsi="Symbol" w:hint="default"/>
      </w:rPr>
    </w:lvl>
    <w:lvl w:ilvl="1" w:tplc="04090003" w:tentative="1">
      <w:start w:val="1"/>
      <w:numFmt w:val="bullet"/>
      <w:lvlText w:val="o"/>
      <w:lvlJc w:val="left"/>
      <w:pPr>
        <w:tabs>
          <w:tab w:val="num" w:pos="1508"/>
        </w:tabs>
        <w:ind w:left="1508" w:hanging="360"/>
      </w:pPr>
      <w:rPr>
        <w:rFonts w:ascii="Courier New" w:hAnsi="Courier New" w:hint="default"/>
      </w:rPr>
    </w:lvl>
    <w:lvl w:ilvl="2" w:tplc="04090005" w:tentative="1">
      <w:start w:val="1"/>
      <w:numFmt w:val="bullet"/>
      <w:lvlText w:val=""/>
      <w:lvlJc w:val="left"/>
      <w:pPr>
        <w:tabs>
          <w:tab w:val="num" w:pos="2228"/>
        </w:tabs>
        <w:ind w:left="2228" w:hanging="360"/>
      </w:pPr>
      <w:rPr>
        <w:rFonts w:ascii="Wingdings" w:hAnsi="Wingdings" w:hint="default"/>
      </w:rPr>
    </w:lvl>
    <w:lvl w:ilvl="3" w:tplc="04090001" w:tentative="1">
      <w:start w:val="1"/>
      <w:numFmt w:val="bullet"/>
      <w:lvlText w:val=""/>
      <w:lvlJc w:val="left"/>
      <w:pPr>
        <w:tabs>
          <w:tab w:val="num" w:pos="2948"/>
        </w:tabs>
        <w:ind w:left="2948" w:hanging="360"/>
      </w:pPr>
      <w:rPr>
        <w:rFonts w:ascii="Symbol" w:hAnsi="Symbol" w:hint="default"/>
      </w:rPr>
    </w:lvl>
    <w:lvl w:ilvl="4" w:tplc="04090003" w:tentative="1">
      <w:start w:val="1"/>
      <w:numFmt w:val="bullet"/>
      <w:lvlText w:val="o"/>
      <w:lvlJc w:val="left"/>
      <w:pPr>
        <w:tabs>
          <w:tab w:val="num" w:pos="3668"/>
        </w:tabs>
        <w:ind w:left="3668" w:hanging="360"/>
      </w:pPr>
      <w:rPr>
        <w:rFonts w:ascii="Courier New" w:hAnsi="Courier New" w:hint="default"/>
      </w:rPr>
    </w:lvl>
    <w:lvl w:ilvl="5" w:tplc="04090005" w:tentative="1">
      <w:start w:val="1"/>
      <w:numFmt w:val="bullet"/>
      <w:lvlText w:val=""/>
      <w:lvlJc w:val="left"/>
      <w:pPr>
        <w:tabs>
          <w:tab w:val="num" w:pos="4388"/>
        </w:tabs>
        <w:ind w:left="4388" w:hanging="360"/>
      </w:pPr>
      <w:rPr>
        <w:rFonts w:ascii="Wingdings" w:hAnsi="Wingdings" w:hint="default"/>
      </w:rPr>
    </w:lvl>
    <w:lvl w:ilvl="6" w:tplc="04090001" w:tentative="1">
      <w:start w:val="1"/>
      <w:numFmt w:val="bullet"/>
      <w:lvlText w:val=""/>
      <w:lvlJc w:val="left"/>
      <w:pPr>
        <w:tabs>
          <w:tab w:val="num" w:pos="5108"/>
        </w:tabs>
        <w:ind w:left="5108" w:hanging="360"/>
      </w:pPr>
      <w:rPr>
        <w:rFonts w:ascii="Symbol" w:hAnsi="Symbol" w:hint="default"/>
      </w:rPr>
    </w:lvl>
    <w:lvl w:ilvl="7" w:tplc="04090003" w:tentative="1">
      <w:start w:val="1"/>
      <w:numFmt w:val="bullet"/>
      <w:lvlText w:val="o"/>
      <w:lvlJc w:val="left"/>
      <w:pPr>
        <w:tabs>
          <w:tab w:val="num" w:pos="5828"/>
        </w:tabs>
        <w:ind w:left="5828" w:hanging="360"/>
      </w:pPr>
      <w:rPr>
        <w:rFonts w:ascii="Courier New" w:hAnsi="Courier New" w:hint="default"/>
      </w:rPr>
    </w:lvl>
    <w:lvl w:ilvl="8" w:tplc="04090005" w:tentative="1">
      <w:start w:val="1"/>
      <w:numFmt w:val="bullet"/>
      <w:lvlText w:val=""/>
      <w:lvlJc w:val="left"/>
      <w:pPr>
        <w:tabs>
          <w:tab w:val="num" w:pos="6548"/>
        </w:tabs>
        <w:ind w:left="6548" w:hanging="360"/>
      </w:pPr>
      <w:rPr>
        <w:rFonts w:ascii="Wingdings" w:hAnsi="Wingdings" w:hint="default"/>
      </w:rPr>
    </w:lvl>
  </w:abstractNum>
  <w:abstractNum w:abstractNumId="34">
    <w:nsid w:val="7FB50529"/>
    <w:multiLevelType w:val="hybridMultilevel"/>
    <w:tmpl w:val="3162F4D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7"/>
  </w:num>
  <w:num w:numId="2">
    <w:abstractNumId w:val="2"/>
  </w:num>
  <w:num w:numId="3">
    <w:abstractNumId w:val="16"/>
  </w:num>
  <w:num w:numId="4">
    <w:abstractNumId w:val="0"/>
  </w:num>
  <w:num w:numId="5">
    <w:abstractNumId w:val="32"/>
  </w:num>
  <w:num w:numId="6">
    <w:abstractNumId w:val="24"/>
  </w:num>
  <w:num w:numId="7">
    <w:abstractNumId w:val="28"/>
  </w:num>
  <w:num w:numId="8">
    <w:abstractNumId w:val="10"/>
  </w:num>
  <w:num w:numId="9">
    <w:abstractNumId w:val="25"/>
  </w:num>
  <w:num w:numId="10">
    <w:abstractNumId w:val="23"/>
  </w:num>
  <w:num w:numId="11">
    <w:abstractNumId w:val="30"/>
  </w:num>
  <w:num w:numId="12">
    <w:abstractNumId w:val="4"/>
  </w:num>
  <w:num w:numId="13">
    <w:abstractNumId w:val="20"/>
  </w:num>
  <w:num w:numId="14">
    <w:abstractNumId w:val="6"/>
  </w:num>
  <w:num w:numId="15">
    <w:abstractNumId w:val="8"/>
  </w:num>
  <w:num w:numId="16">
    <w:abstractNumId w:val="33"/>
  </w:num>
  <w:num w:numId="17">
    <w:abstractNumId w:val="34"/>
  </w:num>
  <w:num w:numId="18">
    <w:abstractNumId w:val="5"/>
  </w:num>
  <w:num w:numId="19">
    <w:abstractNumId w:val="12"/>
  </w:num>
  <w:num w:numId="20">
    <w:abstractNumId w:val="21"/>
  </w:num>
  <w:num w:numId="21">
    <w:abstractNumId w:val="11"/>
  </w:num>
  <w:num w:numId="22">
    <w:abstractNumId w:val="29"/>
  </w:num>
  <w:num w:numId="23">
    <w:abstractNumId w:val="17"/>
  </w:num>
  <w:num w:numId="24">
    <w:abstractNumId w:val="7"/>
  </w:num>
  <w:num w:numId="25">
    <w:abstractNumId w:val="13"/>
  </w:num>
  <w:num w:numId="26">
    <w:abstractNumId w:val="31"/>
  </w:num>
  <w:num w:numId="27">
    <w:abstractNumId w:val="9"/>
  </w:num>
  <w:num w:numId="28">
    <w:abstractNumId w:val="3"/>
  </w:num>
  <w:num w:numId="29">
    <w:abstractNumId w:val="19"/>
  </w:num>
  <w:num w:numId="30">
    <w:abstractNumId w:val="15"/>
  </w:num>
  <w:num w:numId="31">
    <w:abstractNumId w:val="22"/>
  </w:num>
  <w:num w:numId="32">
    <w:abstractNumId w:val="18"/>
  </w:num>
  <w:num w:numId="33">
    <w:abstractNumId w:val="1"/>
  </w:num>
  <w:num w:numId="34">
    <w:abstractNumId w:val="14"/>
  </w:num>
  <w:num w:numId="35">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Full" w:cryptAlgorithmClass="hash" w:cryptAlgorithmType="typeAny" w:cryptAlgorithmSid="4" w:cryptSpinCount="100000" w:hash="MoMq4EkOaYF0yDF7oBZUz0ASVts=" w:salt="zUBhS2vRVR0Fo4rUbXYMaw=="/>
  <w:defaultTabStop w:val="720"/>
  <w:drawingGridHorizontalSpacing w:val="120"/>
  <w:displayHorizontalDrawingGridEvery w:val="2"/>
  <w:displayVerticalDrawingGridEvery w:val="2"/>
  <w:characterSpacingControl w:val="doNotCompress"/>
  <w:hdrShapeDefaults>
    <o:shapedefaults v:ext="edit" spidmax="716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6185"/>
    <w:rsid w:val="000150D4"/>
    <w:rsid w:val="00046185"/>
    <w:rsid w:val="00065FC2"/>
    <w:rsid w:val="00091231"/>
    <w:rsid w:val="000B55EA"/>
    <w:rsid w:val="000D5D36"/>
    <w:rsid w:val="00117841"/>
    <w:rsid w:val="001211DC"/>
    <w:rsid w:val="00164956"/>
    <w:rsid w:val="001721CD"/>
    <w:rsid w:val="00191FCA"/>
    <w:rsid w:val="001F4ABB"/>
    <w:rsid w:val="0021041B"/>
    <w:rsid w:val="00220AA4"/>
    <w:rsid w:val="00224821"/>
    <w:rsid w:val="00224FE0"/>
    <w:rsid w:val="00231C1F"/>
    <w:rsid w:val="002969C7"/>
    <w:rsid w:val="002A475A"/>
    <w:rsid w:val="002C36BB"/>
    <w:rsid w:val="002D2701"/>
    <w:rsid w:val="002D413A"/>
    <w:rsid w:val="002D4A3C"/>
    <w:rsid w:val="002E1A42"/>
    <w:rsid w:val="00305F19"/>
    <w:rsid w:val="00332387"/>
    <w:rsid w:val="00335FEB"/>
    <w:rsid w:val="00360226"/>
    <w:rsid w:val="003730DD"/>
    <w:rsid w:val="00376C73"/>
    <w:rsid w:val="003D2803"/>
    <w:rsid w:val="003F4681"/>
    <w:rsid w:val="004014FD"/>
    <w:rsid w:val="00412A69"/>
    <w:rsid w:val="0042211F"/>
    <w:rsid w:val="00422C08"/>
    <w:rsid w:val="0042746C"/>
    <w:rsid w:val="00434FE1"/>
    <w:rsid w:val="004B03A9"/>
    <w:rsid w:val="004B1952"/>
    <w:rsid w:val="004E7780"/>
    <w:rsid w:val="004F0A7A"/>
    <w:rsid w:val="005248B9"/>
    <w:rsid w:val="0053288D"/>
    <w:rsid w:val="005777A2"/>
    <w:rsid w:val="005C7CE8"/>
    <w:rsid w:val="005F0FC9"/>
    <w:rsid w:val="006024E3"/>
    <w:rsid w:val="00674B8A"/>
    <w:rsid w:val="00676401"/>
    <w:rsid w:val="00681939"/>
    <w:rsid w:val="006916D1"/>
    <w:rsid w:val="006B7E23"/>
    <w:rsid w:val="006C07FF"/>
    <w:rsid w:val="006D158B"/>
    <w:rsid w:val="006E41B6"/>
    <w:rsid w:val="007303FD"/>
    <w:rsid w:val="00735A0B"/>
    <w:rsid w:val="00740CE9"/>
    <w:rsid w:val="007735D6"/>
    <w:rsid w:val="00784EA5"/>
    <w:rsid w:val="00786D9A"/>
    <w:rsid w:val="007A5C23"/>
    <w:rsid w:val="00814E7F"/>
    <w:rsid w:val="008251EA"/>
    <w:rsid w:val="00842ECB"/>
    <w:rsid w:val="00864AD2"/>
    <w:rsid w:val="00877BB3"/>
    <w:rsid w:val="008B3CE7"/>
    <w:rsid w:val="008C695B"/>
    <w:rsid w:val="008E20AB"/>
    <w:rsid w:val="008E2D8F"/>
    <w:rsid w:val="009050A8"/>
    <w:rsid w:val="00915189"/>
    <w:rsid w:val="0091607B"/>
    <w:rsid w:val="0093750A"/>
    <w:rsid w:val="00974A5B"/>
    <w:rsid w:val="00983C53"/>
    <w:rsid w:val="009940BB"/>
    <w:rsid w:val="009A6A28"/>
    <w:rsid w:val="009C7AB5"/>
    <w:rsid w:val="009D66A4"/>
    <w:rsid w:val="00A04450"/>
    <w:rsid w:val="00A14AD4"/>
    <w:rsid w:val="00A354D4"/>
    <w:rsid w:val="00A55372"/>
    <w:rsid w:val="00AC396F"/>
    <w:rsid w:val="00AF303D"/>
    <w:rsid w:val="00B41EE7"/>
    <w:rsid w:val="00B85E3B"/>
    <w:rsid w:val="00B93AA1"/>
    <w:rsid w:val="00B94E1B"/>
    <w:rsid w:val="00B959F2"/>
    <w:rsid w:val="00BC6AD4"/>
    <w:rsid w:val="00C17136"/>
    <w:rsid w:val="00C224FA"/>
    <w:rsid w:val="00C330C0"/>
    <w:rsid w:val="00C409D1"/>
    <w:rsid w:val="00C457C0"/>
    <w:rsid w:val="00C84949"/>
    <w:rsid w:val="00C969E1"/>
    <w:rsid w:val="00CB29FE"/>
    <w:rsid w:val="00CB443C"/>
    <w:rsid w:val="00CE4673"/>
    <w:rsid w:val="00D16219"/>
    <w:rsid w:val="00D52A35"/>
    <w:rsid w:val="00D761A4"/>
    <w:rsid w:val="00DD419B"/>
    <w:rsid w:val="00DF6E9B"/>
    <w:rsid w:val="00E03DF0"/>
    <w:rsid w:val="00E14D47"/>
    <w:rsid w:val="00E24E90"/>
    <w:rsid w:val="00E9596D"/>
    <w:rsid w:val="00EC4D83"/>
    <w:rsid w:val="00EE6E94"/>
    <w:rsid w:val="00EE70ED"/>
    <w:rsid w:val="00F0151D"/>
    <w:rsid w:val="00F017FE"/>
    <w:rsid w:val="00F0279A"/>
    <w:rsid w:val="00F21F89"/>
    <w:rsid w:val="00F37D7B"/>
    <w:rsid w:val="00F45D60"/>
    <w:rsid w:val="00F502D0"/>
    <w:rsid w:val="00F50EF6"/>
    <w:rsid w:val="00F53029"/>
    <w:rsid w:val="00FE0B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PlaceType"/>
  <w:smartTagType w:namespaceuri="urn:schemas-microsoft-com:office:smarttags" w:name="PlaceName"/>
  <w:shapeDefaults>
    <o:shapedefaults v:ext="edit" spidmax="716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2">
    <w:name w:val="heading 2"/>
    <w:basedOn w:val="Normal"/>
    <w:next w:val="Normal"/>
    <w:qFormat/>
    <w:rsid w:val="005248B9"/>
    <w:pPr>
      <w:keepNext/>
      <w:jc w:val="center"/>
      <w:outlineLvl w:val="1"/>
    </w:pPr>
    <w:rPr>
      <w:rFonts w:ascii="Arial" w:hAnsi="Arial"/>
      <w:b/>
      <w:sz w:val="32"/>
      <w:szCs w:val="20"/>
      <w14:shadow w14:blurRad="50800" w14:dist="38100" w14:dir="2700000" w14:sx="100000" w14:sy="100000" w14:kx="0" w14:ky="0" w14:algn="tl">
        <w14:srgbClr w14:val="000000">
          <w14:alpha w14:val="60000"/>
        </w14:srgbClr>
      </w14:shadow>
    </w:rPr>
  </w:style>
  <w:style w:type="paragraph" w:styleId="Heading3">
    <w:name w:val="heading 3"/>
    <w:basedOn w:val="Normal"/>
    <w:next w:val="Normal"/>
    <w:qFormat/>
    <w:rsid w:val="005248B9"/>
    <w:pPr>
      <w:keepNext/>
      <w:outlineLvl w:val="2"/>
    </w:pPr>
    <w:rPr>
      <w:rFonts w:ascii="Arial" w:hAnsi="Arial" w:cs="Arial"/>
      <w:b/>
      <w:szCs w:val="20"/>
    </w:rPr>
  </w:style>
  <w:style w:type="paragraph" w:styleId="Heading6">
    <w:name w:val="heading 6"/>
    <w:basedOn w:val="Normal"/>
    <w:next w:val="Normal"/>
    <w:qFormat/>
    <w:rsid w:val="005248B9"/>
    <w:pPr>
      <w:keepNext/>
      <w:outlineLvl w:val="5"/>
    </w:pPr>
    <w:rPr>
      <w:rFonts w:ascii="Arial" w:hAnsi="Arial" w:cs="Arial"/>
      <w:b/>
      <w:szCs w:val="20"/>
    </w:rPr>
  </w:style>
  <w:style w:type="paragraph" w:styleId="Heading7">
    <w:name w:val="heading 7"/>
    <w:basedOn w:val="Normal"/>
    <w:next w:val="Normal"/>
    <w:qFormat/>
    <w:rsid w:val="005248B9"/>
    <w:pPr>
      <w:keepNext/>
      <w:jc w:val="both"/>
      <w:outlineLvl w:val="6"/>
    </w:pPr>
    <w:rPr>
      <w:rFonts w:ascii="Arial" w:hAnsi="Arial" w:cs="Arial"/>
      <w:b/>
      <w:bCs/>
      <w:i/>
      <w:iCs/>
      <w:color w:val="800080"/>
      <w:szCs w:val="20"/>
    </w:rPr>
  </w:style>
  <w:style w:type="paragraph" w:styleId="Heading8">
    <w:name w:val="heading 8"/>
    <w:basedOn w:val="Normal"/>
    <w:next w:val="Normal"/>
    <w:qFormat/>
    <w:rsid w:val="005248B9"/>
    <w:pPr>
      <w:keepNext/>
      <w:outlineLvl w:val="7"/>
    </w:pPr>
    <w:rPr>
      <w:rFonts w:ascii="Arial" w:hAnsi="Arial" w:cs="Arial"/>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0461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1211DC"/>
    <w:pPr>
      <w:tabs>
        <w:tab w:val="center" w:pos="4320"/>
        <w:tab w:val="right" w:pos="8640"/>
      </w:tabs>
    </w:pPr>
  </w:style>
  <w:style w:type="paragraph" w:styleId="Footer">
    <w:name w:val="footer"/>
    <w:basedOn w:val="Normal"/>
    <w:rsid w:val="001211DC"/>
    <w:pPr>
      <w:tabs>
        <w:tab w:val="center" w:pos="4320"/>
        <w:tab w:val="right" w:pos="8640"/>
      </w:tabs>
    </w:pPr>
  </w:style>
  <w:style w:type="paragraph" w:customStyle="1" w:styleId="a">
    <w:name w:val="_"/>
    <w:basedOn w:val="Normal"/>
    <w:rsid w:val="00EE6E94"/>
    <w:pPr>
      <w:widowControl w:val="0"/>
      <w:ind w:left="1440" w:hanging="720"/>
    </w:pPr>
    <w:rPr>
      <w:snapToGrid w:val="0"/>
      <w:szCs w:val="20"/>
    </w:rPr>
  </w:style>
  <w:style w:type="paragraph" w:styleId="BodyText2">
    <w:name w:val="Body Text 2"/>
    <w:basedOn w:val="Normal"/>
    <w:rsid w:val="005248B9"/>
    <w:pPr>
      <w:jc w:val="both"/>
    </w:pPr>
    <w:rPr>
      <w:rFonts w:ascii="Arial" w:hAnsi="Arial" w:cs="Arial"/>
      <w:sz w:val="22"/>
      <w:szCs w:val="20"/>
    </w:rPr>
  </w:style>
  <w:style w:type="paragraph" w:styleId="FootnoteText">
    <w:name w:val="footnote text"/>
    <w:basedOn w:val="Normal"/>
    <w:semiHidden/>
    <w:rsid w:val="005248B9"/>
    <w:rPr>
      <w:sz w:val="20"/>
      <w:szCs w:val="20"/>
      <w:lang w:val="en-CA"/>
    </w:rPr>
  </w:style>
  <w:style w:type="paragraph" w:styleId="BodyText">
    <w:name w:val="Body Text"/>
    <w:basedOn w:val="Normal"/>
    <w:rsid w:val="005248B9"/>
    <w:pPr>
      <w:jc w:val="both"/>
    </w:pPr>
    <w:rPr>
      <w:rFonts w:ascii="Arial" w:hAnsi="Arial" w:cs="Arial"/>
      <w:szCs w:val="20"/>
    </w:rPr>
  </w:style>
  <w:style w:type="paragraph" w:styleId="BalloonText">
    <w:name w:val="Balloon Text"/>
    <w:basedOn w:val="Normal"/>
    <w:semiHidden/>
    <w:rsid w:val="009050A8"/>
    <w:rPr>
      <w:rFonts w:ascii="Tahoma" w:hAnsi="Tahoma" w:cs="Tahoma"/>
      <w:sz w:val="16"/>
      <w:szCs w:val="16"/>
    </w:rPr>
  </w:style>
  <w:style w:type="paragraph" w:styleId="List3">
    <w:name w:val="List 3"/>
    <w:basedOn w:val="Normal"/>
    <w:rsid w:val="009050A8"/>
    <w:pPr>
      <w:ind w:left="1080" w:hanging="360"/>
    </w:pPr>
    <w:rPr>
      <w:sz w:val="20"/>
      <w:szCs w:val="20"/>
    </w:rPr>
  </w:style>
  <w:style w:type="paragraph" w:styleId="BodyTextIndent2">
    <w:name w:val="Body Text Indent 2"/>
    <w:basedOn w:val="Normal"/>
    <w:rsid w:val="006E41B6"/>
    <w:pPr>
      <w:spacing w:after="120" w:line="480" w:lineRule="auto"/>
      <w:ind w:left="283"/>
    </w:pPr>
  </w:style>
  <w:style w:type="paragraph" w:styleId="List2">
    <w:name w:val="List 2"/>
    <w:basedOn w:val="Normal"/>
    <w:rsid w:val="006E41B6"/>
    <w:pPr>
      <w:ind w:left="566" w:hanging="283"/>
    </w:pPr>
  </w:style>
  <w:style w:type="paragraph" w:customStyle="1" w:styleId="Default">
    <w:name w:val="Default"/>
    <w:rsid w:val="006E41B6"/>
    <w:pPr>
      <w:autoSpaceDE w:val="0"/>
      <w:autoSpaceDN w:val="0"/>
      <w:adjustRightInd w:val="0"/>
    </w:pPr>
    <w:rPr>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2">
    <w:name w:val="heading 2"/>
    <w:basedOn w:val="Normal"/>
    <w:next w:val="Normal"/>
    <w:qFormat/>
    <w:rsid w:val="005248B9"/>
    <w:pPr>
      <w:keepNext/>
      <w:jc w:val="center"/>
      <w:outlineLvl w:val="1"/>
    </w:pPr>
    <w:rPr>
      <w:rFonts w:ascii="Arial" w:hAnsi="Arial"/>
      <w:b/>
      <w:sz w:val="32"/>
      <w:szCs w:val="20"/>
      <w14:shadow w14:blurRad="50800" w14:dist="38100" w14:dir="2700000" w14:sx="100000" w14:sy="100000" w14:kx="0" w14:ky="0" w14:algn="tl">
        <w14:srgbClr w14:val="000000">
          <w14:alpha w14:val="60000"/>
        </w14:srgbClr>
      </w14:shadow>
    </w:rPr>
  </w:style>
  <w:style w:type="paragraph" w:styleId="Heading3">
    <w:name w:val="heading 3"/>
    <w:basedOn w:val="Normal"/>
    <w:next w:val="Normal"/>
    <w:qFormat/>
    <w:rsid w:val="005248B9"/>
    <w:pPr>
      <w:keepNext/>
      <w:outlineLvl w:val="2"/>
    </w:pPr>
    <w:rPr>
      <w:rFonts w:ascii="Arial" w:hAnsi="Arial" w:cs="Arial"/>
      <w:b/>
      <w:szCs w:val="20"/>
    </w:rPr>
  </w:style>
  <w:style w:type="paragraph" w:styleId="Heading6">
    <w:name w:val="heading 6"/>
    <w:basedOn w:val="Normal"/>
    <w:next w:val="Normal"/>
    <w:qFormat/>
    <w:rsid w:val="005248B9"/>
    <w:pPr>
      <w:keepNext/>
      <w:outlineLvl w:val="5"/>
    </w:pPr>
    <w:rPr>
      <w:rFonts w:ascii="Arial" w:hAnsi="Arial" w:cs="Arial"/>
      <w:b/>
      <w:szCs w:val="20"/>
    </w:rPr>
  </w:style>
  <w:style w:type="paragraph" w:styleId="Heading7">
    <w:name w:val="heading 7"/>
    <w:basedOn w:val="Normal"/>
    <w:next w:val="Normal"/>
    <w:qFormat/>
    <w:rsid w:val="005248B9"/>
    <w:pPr>
      <w:keepNext/>
      <w:jc w:val="both"/>
      <w:outlineLvl w:val="6"/>
    </w:pPr>
    <w:rPr>
      <w:rFonts w:ascii="Arial" w:hAnsi="Arial" w:cs="Arial"/>
      <w:b/>
      <w:bCs/>
      <w:i/>
      <w:iCs/>
      <w:color w:val="800080"/>
      <w:szCs w:val="20"/>
    </w:rPr>
  </w:style>
  <w:style w:type="paragraph" w:styleId="Heading8">
    <w:name w:val="heading 8"/>
    <w:basedOn w:val="Normal"/>
    <w:next w:val="Normal"/>
    <w:qFormat/>
    <w:rsid w:val="005248B9"/>
    <w:pPr>
      <w:keepNext/>
      <w:outlineLvl w:val="7"/>
    </w:pPr>
    <w:rPr>
      <w:rFonts w:ascii="Arial" w:hAnsi="Arial" w:cs="Arial"/>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0461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1211DC"/>
    <w:pPr>
      <w:tabs>
        <w:tab w:val="center" w:pos="4320"/>
        <w:tab w:val="right" w:pos="8640"/>
      </w:tabs>
    </w:pPr>
  </w:style>
  <w:style w:type="paragraph" w:styleId="Footer">
    <w:name w:val="footer"/>
    <w:basedOn w:val="Normal"/>
    <w:rsid w:val="001211DC"/>
    <w:pPr>
      <w:tabs>
        <w:tab w:val="center" w:pos="4320"/>
        <w:tab w:val="right" w:pos="8640"/>
      </w:tabs>
    </w:pPr>
  </w:style>
  <w:style w:type="paragraph" w:customStyle="1" w:styleId="a">
    <w:name w:val="_"/>
    <w:basedOn w:val="Normal"/>
    <w:rsid w:val="00EE6E94"/>
    <w:pPr>
      <w:widowControl w:val="0"/>
      <w:ind w:left="1440" w:hanging="720"/>
    </w:pPr>
    <w:rPr>
      <w:snapToGrid w:val="0"/>
      <w:szCs w:val="20"/>
    </w:rPr>
  </w:style>
  <w:style w:type="paragraph" w:styleId="BodyText2">
    <w:name w:val="Body Text 2"/>
    <w:basedOn w:val="Normal"/>
    <w:rsid w:val="005248B9"/>
    <w:pPr>
      <w:jc w:val="both"/>
    </w:pPr>
    <w:rPr>
      <w:rFonts w:ascii="Arial" w:hAnsi="Arial" w:cs="Arial"/>
      <w:sz w:val="22"/>
      <w:szCs w:val="20"/>
    </w:rPr>
  </w:style>
  <w:style w:type="paragraph" w:styleId="FootnoteText">
    <w:name w:val="footnote text"/>
    <w:basedOn w:val="Normal"/>
    <w:semiHidden/>
    <w:rsid w:val="005248B9"/>
    <w:rPr>
      <w:sz w:val="20"/>
      <w:szCs w:val="20"/>
      <w:lang w:val="en-CA"/>
    </w:rPr>
  </w:style>
  <w:style w:type="paragraph" w:styleId="BodyText">
    <w:name w:val="Body Text"/>
    <w:basedOn w:val="Normal"/>
    <w:rsid w:val="005248B9"/>
    <w:pPr>
      <w:jc w:val="both"/>
    </w:pPr>
    <w:rPr>
      <w:rFonts w:ascii="Arial" w:hAnsi="Arial" w:cs="Arial"/>
      <w:szCs w:val="20"/>
    </w:rPr>
  </w:style>
  <w:style w:type="paragraph" w:styleId="BalloonText">
    <w:name w:val="Balloon Text"/>
    <w:basedOn w:val="Normal"/>
    <w:semiHidden/>
    <w:rsid w:val="009050A8"/>
    <w:rPr>
      <w:rFonts w:ascii="Tahoma" w:hAnsi="Tahoma" w:cs="Tahoma"/>
      <w:sz w:val="16"/>
      <w:szCs w:val="16"/>
    </w:rPr>
  </w:style>
  <w:style w:type="paragraph" w:styleId="List3">
    <w:name w:val="List 3"/>
    <w:basedOn w:val="Normal"/>
    <w:rsid w:val="009050A8"/>
    <w:pPr>
      <w:ind w:left="1080" w:hanging="360"/>
    </w:pPr>
    <w:rPr>
      <w:sz w:val="20"/>
      <w:szCs w:val="20"/>
    </w:rPr>
  </w:style>
  <w:style w:type="paragraph" w:styleId="BodyTextIndent2">
    <w:name w:val="Body Text Indent 2"/>
    <w:basedOn w:val="Normal"/>
    <w:rsid w:val="006E41B6"/>
    <w:pPr>
      <w:spacing w:after="120" w:line="480" w:lineRule="auto"/>
      <w:ind w:left="283"/>
    </w:pPr>
  </w:style>
  <w:style w:type="paragraph" w:styleId="List2">
    <w:name w:val="List 2"/>
    <w:basedOn w:val="Normal"/>
    <w:rsid w:val="006E41B6"/>
    <w:pPr>
      <w:ind w:left="566" w:hanging="283"/>
    </w:pPr>
  </w:style>
  <w:style w:type="paragraph" w:customStyle="1" w:styleId="Default">
    <w:name w:val="Default"/>
    <w:rsid w:val="006E41B6"/>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2102</Words>
  <Characters>11605</Characters>
  <Application>Microsoft Office Word</Application>
  <DocSecurity>8</DocSecurity>
  <Lines>96</Lines>
  <Paragraphs>27</Paragraphs>
  <ScaleCrop>false</ScaleCrop>
  <HeadingPairs>
    <vt:vector size="2" baseType="variant">
      <vt:variant>
        <vt:lpstr>Title</vt:lpstr>
      </vt:variant>
      <vt:variant>
        <vt:i4>1</vt:i4>
      </vt:variant>
    </vt:vector>
  </HeadingPairs>
  <TitlesOfParts>
    <vt:vector size="1" baseType="lpstr">
      <vt:lpstr>Mount Sinai Hospital Research Ethics Board</vt:lpstr>
    </vt:vector>
  </TitlesOfParts>
  <Company>Mount Sinai Hospital</Company>
  <LinksUpToDate>false</LinksUpToDate>
  <CharactersWithSpaces>13680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Mount Sinai Hospital Research Ethics Board</dc:title>
  <dc:creator>mrebk1a</dc:creator>
  <cp:lastModifiedBy>Austin, Kathleen</cp:lastModifiedBy>
  <cp:revision>4</cp:revision>
  <dcterms:created xsi:type="dcterms:W3CDTF">2015-07-30T19:18:00Z</dcterms:created>
  <dcterms:modified xsi:type="dcterms:W3CDTF">2015-07-31T17:51:00Z</dcterms:modified>
</cp:coreProperties>
</file>